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BF8BB" w14:textId="1E1394E9" w:rsidR="009373E1" w:rsidRPr="009373E1" w:rsidRDefault="009373E1" w:rsidP="009373E1">
      <w:pPr>
        <w:pStyle w:val="CRCoverPage"/>
        <w:tabs>
          <w:tab w:val="right" w:pos="9639"/>
        </w:tabs>
        <w:spacing w:after="0"/>
        <w:rPr>
          <w:b/>
          <w:bCs/>
          <w:i/>
          <w:sz w:val="24"/>
          <w:szCs w:val="24"/>
          <w:lang w:val="de-DE"/>
        </w:rPr>
      </w:pPr>
      <w:r w:rsidRPr="009373E1">
        <w:rPr>
          <w:b/>
          <w:sz w:val="24"/>
          <w:szCs w:val="24"/>
          <w:lang w:val="de-DE"/>
        </w:rPr>
        <w:t>3GPP TSG-RAN WG2 #129bis</w:t>
      </w:r>
      <w:r w:rsidRPr="009373E1">
        <w:rPr>
          <w:b/>
          <w:i/>
          <w:sz w:val="24"/>
          <w:szCs w:val="24"/>
          <w:lang w:val="de-DE"/>
        </w:rPr>
        <w:tab/>
      </w:r>
      <w:r w:rsidR="00D82E88" w:rsidRPr="00D82E88">
        <w:rPr>
          <w:b/>
          <w:bCs/>
          <w:sz w:val="24"/>
          <w:szCs w:val="24"/>
        </w:rPr>
        <w:t>R2-2502679</w:t>
      </w:r>
    </w:p>
    <w:p w14:paraId="40F20735" w14:textId="77777777" w:rsidR="009373E1" w:rsidRPr="009373E1" w:rsidRDefault="009373E1" w:rsidP="009373E1">
      <w:pPr>
        <w:pStyle w:val="CRCoverPage"/>
        <w:jc w:val="both"/>
        <w:outlineLvl w:val="0"/>
        <w:rPr>
          <w:b/>
          <w:noProof/>
          <w:sz w:val="24"/>
          <w:szCs w:val="24"/>
        </w:rPr>
      </w:pPr>
      <w:r w:rsidRPr="009373E1">
        <w:rPr>
          <w:b/>
          <w:noProof/>
          <w:sz w:val="24"/>
          <w:szCs w:val="24"/>
        </w:rPr>
        <w:t>Wuhan, China, 7</w:t>
      </w:r>
      <w:r w:rsidRPr="009373E1">
        <w:rPr>
          <w:b/>
          <w:noProof/>
          <w:sz w:val="24"/>
          <w:szCs w:val="24"/>
          <w:vertAlign w:val="superscript"/>
        </w:rPr>
        <w:t>th</w:t>
      </w:r>
      <w:r w:rsidRPr="009373E1">
        <w:rPr>
          <w:b/>
          <w:noProof/>
          <w:sz w:val="24"/>
          <w:szCs w:val="24"/>
        </w:rPr>
        <w:t xml:space="preserve"> – 11</w:t>
      </w:r>
      <w:r w:rsidRPr="009373E1">
        <w:rPr>
          <w:b/>
          <w:noProof/>
          <w:sz w:val="24"/>
          <w:szCs w:val="24"/>
          <w:vertAlign w:val="superscript"/>
        </w:rPr>
        <w:t>th</w:t>
      </w:r>
      <w:r w:rsidRPr="009373E1">
        <w:rPr>
          <w:b/>
          <w:noProof/>
          <w:sz w:val="24"/>
          <w:szCs w:val="24"/>
        </w:rPr>
        <w:t xml:space="preserve"> April 2025</w:t>
      </w:r>
    </w:p>
    <w:p w14:paraId="2E745AE3" w14:textId="77777777" w:rsidR="00E90E49" w:rsidRPr="00630558" w:rsidRDefault="00E90E49" w:rsidP="009163E9"/>
    <w:p w14:paraId="40CF7388" w14:textId="34F12142" w:rsidR="00E90E49" w:rsidRPr="003B6FF8" w:rsidRDefault="00E90E49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Agenda Item:</w:t>
      </w:r>
      <w:r w:rsidRPr="003B6FF8">
        <w:rPr>
          <w:rFonts w:eastAsia="SimSun" w:cs="Times New Roman"/>
          <w:lang w:eastAsia="zh-CN"/>
        </w:rPr>
        <w:tab/>
      </w:r>
      <w:r w:rsidR="00955449" w:rsidRPr="003B6FF8">
        <w:rPr>
          <w:rFonts w:eastAsia="SimSun" w:cs="Times New Roman"/>
          <w:lang w:eastAsia="zh-CN"/>
        </w:rPr>
        <w:t>8.</w:t>
      </w:r>
      <w:r w:rsidR="00DA7351" w:rsidRPr="003B6FF8">
        <w:rPr>
          <w:rFonts w:eastAsia="SimSun" w:cs="Times New Roman"/>
          <w:lang w:eastAsia="zh-CN"/>
        </w:rPr>
        <w:t>9</w:t>
      </w:r>
      <w:r w:rsidR="00955449" w:rsidRPr="003B6FF8">
        <w:rPr>
          <w:rFonts w:eastAsia="SimSun" w:cs="Times New Roman"/>
          <w:lang w:eastAsia="zh-CN"/>
        </w:rPr>
        <w:t>.</w:t>
      </w:r>
      <w:r w:rsidR="00A740B1" w:rsidRPr="003B6FF8">
        <w:rPr>
          <w:rFonts w:eastAsia="SimSun" w:cs="Times New Roman"/>
          <w:lang w:eastAsia="zh-CN"/>
        </w:rPr>
        <w:t>2</w:t>
      </w:r>
    </w:p>
    <w:p w14:paraId="719003AB" w14:textId="77777777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Source:</w:t>
      </w:r>
      <w:r w:rsidR="00E90E49" w:rsidRPr="003B6FF8">
        <w:rPr>
          <w:rFonts w:eastAsia="SimSun" w:cs="Times New Roman"/>
          <w:lang w:eastAsia="zh-CN"/>
        </w:rPr>
        <w:tab/>
      </w:r>
      <w:r w:rsidR="00F64C2B" w:rsidRPr="003B6FF8">
        <w:rPr>
          <w:rFonts w:eastAsia="SimSun" w:cs="Times New Roman"/>
          <w:lang w:eastAsia="zh-CN"/>
        </w:rPr>
        <w:t>Ericsson</w:t>
      </w:r>
    </w:p>
    <w:p w14:paraId="3CE99A1A" w14:textId="61119330" w:rsidR="00E90E49" w:rsidRPr="003B6FF8" w:rsidRDefault="003D3C45" w:rsidP="00300FD9">
      <w:pPr>
        <w:pStyle w:val="3GPPHeader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Title:</w:t>
      </w:r>
      <w:r w:rsidR="00E90E49" w:rsidRPr="003B6FF8">
        <w:rPr>
          <w:rFonts w:eastAsia="SimSun" w:cs="Times New Roman"/>
          <w:lang w:eastAsia="zh-CN"/>
        </w:rPr>
        <w:tab/>
      </w:r>
      <w:r w:rsidR="00A740B1" w:rsidRPr="003B6FF8">
        <w:rPr>
          <w:rFonts w:eastAsia="SimSun" w:cs="Times New Roman"/>
          <w:lang w:eastAsia="zh-CN"/>
        </w:rPr>
        <w:t>Support for store and forward</w:t>
      </w:r>
      <w:r w:rsidR="004B777D" w:rsidRPr="003B6FF8">
        <w:rPr>
          <w:rFonts w:eastAsia="SimSun" w:cs="Times New Roman"/>
          <w:lang w:eastAsia="zh-CN"/>
        </w:rPr>
        <w:t xml:space="preserve"> in IoT NTN</w:t>
      </w:r>
    </w:p>
    <w:p w14:paraId="1C58528E" w14:textId="5C8DA81A" w:rsidR="00E90E49" w:rsidRPr="003B6FF8" w:rsidRDefault="00E90E49" w:rsidP="002B4DEB">
      <w:pPr>
        <w:pStyle w:val="3GPPHeader"/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rFonts w:eastAsia="SimSun" w:cs="Times New Roman"/>
          <w:lang w:eastAsia="zh-CN"/>
        </w:rPr>
      </w:pPr>
      <w:r w:rsidRPr="003B6FF8">
        <w:rPr>
          <w:rFonts w:eastAsia="SimSun" w:cs="Times New Roman"/>
          <w:lang w:eastAsia="zh-CN"/>
        </w:rPr>
        <w:t>Document for:</w:t>
      </w:r>
      <w:r w:rsidRPr="003B6FF8">
        <w:rPr>
          <w:rFonts w:eastAsia="SimSun" w:cs="Times New Roman"/>
          <w:lang w:eastAsia="zh-CN"/>
        </w:rPr>
        <w:tab/>
        <w:t>Discussion, Decision</w:t>
      </w:r>
    </w:p>
    <w:p w14:paraId="0363E309" w14:textId="77777777" w:rsidR="00E90E49" w:rsidRPr="00630558" w:rsidRDefault="00230D18" w:rsidP="00CE0424">
      <w:pPr>
        <w:pStyle w:val="Heading1"/>
      </w:pPr>
      <w:r w:rsidRPr="00630558">
        <w:t>1</w:t>
      </w:r>
      <w:r w:rsidRPr="00630558">
        <w:tab/>
      </w:r>
      <w:r w:rsidR="00E90E49" w:rsidRPr="00630558">
        <w:t>Introduction</w:t>
      </w:r>
    </w:p>
    <w:p w14:paraId="47521187" w14:textId="270E6474" w:rsidR="00AA6EDF" w:rsidRPr="00630558" w:rsidRDefault="00796FA2" w:rsidP="00C9628B">
      <w:pPr>
        <w:pStyle w:val="BodyText"/>
        <w:rPr>
          <w:rFonts w:eastAsia="SimSun" w:cs="Arial"/>
          <w:szCs w:val="20"/>
          <w:lang w:eastAsia="en-GB"/>
        </w:rPr>
      </w:pPr>
      <w:r w:rsidRPr="009149DD">
        <w:t xml:space="preserve">Based on the conclusions from SA2 study </w:t>
      </w:r>
      <w:r w:rsidR="00E52201">
        <w:rPr>
          <w:lang w:val="en-US"/>
        </w:rPr>
        <w:t>report</w:t>
      </w:r>
      <w:r w:rsidRPr="009149DD">
        <w:t xml:space="preserve"> [1</w:t>
      </w:r>
      <w:r w:rsidRPr="009149DD">
        <w:rPr>
          <w:noProof/>
        </w:rPr>
        <w:t>],</w:t>
      </w:r>
      <w:r w:rsidRPr="009149DD">
        <w:t xml:space="preserve"> </w:t>
      </w:r>
      <w:r w:rsidR="004E6B0F">
        <w:t xml:space="preserve">the following </w:t>
      </w:r>
      <w:r w:rsidR="00DF0344" w:rsidRPr="00630558">
        <w:rPr>
          <w:rFonts w:cs="Arial"/>
        </w:rPr>
        <w:t xml:space="preserve">objectives </w:t>
      </w:r>
      <w:r w:rsidR="004E6B0F">
        <w:rPr>
          <w:rFonts w:cs="Arial"/>
        </w:rPr>
        <w:t>were defined in RAN for</w:t>
      </w:r>
      <w:r w:rsidR="00A740B1" w:rsidRPr="00630558">
        <w:rPr>
          <w:rFonts w:cs="Arial"/>
        </w:rPr>
        <w:t xml:space="preserve"> store and forward </w:t>
      </w:r>
      <w:r w:rsidR="004E6B0F">
        <w:rPr>
          <w:rFonts w:cs="Arial"/>
        </w:rPr>
        <w:t xml:space="preserve">in the related </w:t>
      </w:r>
      <w:r w:rsidR="00DF0344" w:rsidRPr="00630558">
        <w:rPr>
          <w:rFonts w:cs="Arial"/>
        </w:rPr>
        <w:t xml:space="preserve">work item </w:t>
      </w:r>
      <w:r w:rsidR="00E04A3F">
        <w:rPr>
          <w:rFonts w:cs="Arial"/>
        </w:rPr>
        <w:fldChar w:fldCharType="begin"/>
      </w:r>
      <w:r w:rsidR="00E04A3F">
        <w:rPr>
          <w:rFonts w:cs="Arial"/>
        </w:rPr>
        <w:instrText xml:space="preserve"> REF _Ref181904463 \r \h </w:instrText>
      </w:r>
      <w:r w:rsidR="00E04A3F">
        <w:rPr>
          <w:rFonts w:cs="Arial"/>
        </w:rPr>
      </w:r>
      <w:r w:rsidR="00E04A3F">
        <w:rPr>
          <w:rFonts w:cs="Arial"/>
        </w:rPr>
        <w:fldChar w:fldCharType="separate"/>
      </w:r>
      <w:r w:rsidR="00C0177B">
        <w:rPr>
          <w:rFonts w:cs="Arial"/>
        </w:rPr>
        <w:t>[2]</w:t>
      </w:r>
      <w:r w:rsidR="00E04A3F">
        <w:rPr>
          <w:rFonts w:cs="Arial"/>
        </w:rPr>
        <w:fldChar w:fldCharType="end"/>
      </w:r>
      <w:r w:rsidR="000362C1">
        <w:rPr>
          <w:rFonts w:cs="Arial"/>
        </w:rPr>
        <w:t>:</w:t>
      </w:r>
    </w:p>
    <w:p w14:paraId="327750DE" w14:textId="77777777" w:rsidR="00AA6EDF" w:rsidRPr="00630558" w:rsidRDefault="00AA6EDF" w:rsidP="00212FAA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180"/>
      </w:pPr>
      <w:r w:rsidRPr="00630558">
        <w:t xml:space="preserve">Support of </w:t>
      </w:r>
      <w:bookmarkStart w:id="0" w:name="OLE_LINK13"/>
      <w:r w:rsidRPr="00630558">
        <w:t>Store&amp;Forward (S&amp;F)</w:t>
      </w:r>
      <w:bookmarkEnd w:id="0"/>
      <w:r w:rsidRPr="00630558">
        <w:t xml:space="preserve"> satellite operation with full eNB as regenerative payload, therefore:</w:t>
      </w:r>
    </w:p>
    <w:p w14:paraId="266632E9" w14:textId="2E0BF210" w:rsidR="00AA6EDF" w:rsidRPr="00630558" w:rsidRDefault="00AA6EDF" w:rsidP="00212FAA">
      <w:pPr>
        <w:numPr>
          <w:ilvl w:val="1"/>
          <w:numId w:val="13"/>
        </w:numPr>
        <w:overflowPunct w:val="0"/>
        <w:autoSpaceDE w:val="0"/>
        <w:autoSpaceDN w:val="0"/>
        <w:adjustRightInd w:val="0"/>
      </w:pPr>
      <w:r w:rsidRPr="00630558">
        <w:t>Define the necessary enhancements into E-UTRAN (network &amp; UE) to support S&amp;F operation for delay-tolerant services [RAN3, RAN2]</w:t>
      </w:r>
    </w:p>
    <w:p w14:paraId="76DEBD91" w14:textId="4DFC626E" w:rsidR="00AA6EDF" w:rsidRPr="00630558" w:rsidRDefault="00AA6EDF" w:rsidP="00212FAA">
      <w:pPr>
        <w:numPr>
          <w:ilvl w:val="2"/>
          <w:numId w:val="13"/>
        </w:numPr>
        <w:overflowPunct w:val="0"/>
        <w:autoSpaceDE w:val="0"/>
        <w:autoSpaceDN w:val="0"/>
        <w:adjustRightInd w:val="0"/>
      </w:pPr>
      <w:r w:rsidRPr="00630558">
        <w:t>At least specify necessary enhancements e.g. related to S1 protocol, especially to address the feeder link switch over as needed [RAN3]</w:t>
      </w:r>
    </w:p>
    <w:p w14:paraId="63A63098" w14:textId="08040F81" w:rsidR="00AA6EDF" w:rsidRPr="00630558" w:rsidRDefault="00AA6EDF" w:rsidP="00C9628B">
      <w:pPr>
        <w:ind w:left="720"/>
      </w:pPr>
      <w:r w:rsidRPr="00630558">
        <w:t>Note: Strive to minimise UE impact.</w:t>
      </w:r>
    </w:p>
    <w:p w14:paraId="56668B7F" w14:textId="6E307A53" w:rsidR="00BD5B67" w:rsidRDefault="00AA6EDF" w:rsidP="00BD5B67">
      <w:pPr>
        <w:ind w:left="720"/>
      </w:pPr>
      <w:r w:rsidRPr="00630558">
        <w:t>Note: Coordination with SA2 (Rel-19 SA2 led Sat-Arch ph3 SI) is needed on the detail requirements (e.g. traffic type, or QoS parameters for S&amp;F), network architecture (e.g. whether consider (partial) core network on satellite) etc.; further coordination with CT1 might be required</w:t>
      </w:r>
      <w:r w:rsidR="004E6B0F">
        <w:t>.</w:t>
      </w:r>
    </w:p>
    <w:p w14:paraId="177B1FDF" w14:textId="1C1B187B" w:rsidR="004E6B0F" w:rsidRPr="00630558" w:rsidRDefault="004E6B0F" w:rsidP="004E6B0F">
      <w:r>
        <w:t xml:space="preserve">In this contribution, we aim to address </w:t>
      </w:r>
      <w:r w:rsidR="00D30032">
        <w:t>the most pressing points.</w:t>
      </w:r>
    </w:p>
    <w:p w14:paraId="4C9C8AB3" w14:textId="2DFD29FD" w:rsidR="004000E8" w:rsidRPr="00630558" w:rsidRDefault="00230D18" w:rsidP="00CE0424">
      <w:pPr>
        <w:pStyle w:val="Heading1"/>
      </w:pPr>
      <w:bookmarkStart w:id="1" w:name="_Ref178064866"/>
      <w:r w:rsidRPr="00630558">
        <w:t>2</w:t>
      </w:r>
      <w:r w:rsidRPr="00630558">
        <w:tab/>
      </w:r>
      <w:bookmarkEnd w:id="1"/>
      <w:r w:rsidR="00FF45DC" w:rsidRPr="00630558">
        <w:t>Discussion</w:t>
      </w:r>
    </w:p>
    <w:p w14:paraId="145433A4" w14:textId="25523BDC" w:rsidR="00EE14F7" w:rsidRDefault="000A2579" w:rsidP="000A2579">
      <w:pPr>
        <w:pStyle w:val="Heading2"/>
      </w:pPr>
      <w:r w:rsidRPr="00630558">
        <w:t>2.1</w:t>
      </w:r>
      <w:r w:rsidR="004D54FB" w:rsidRPr="00630558">
        <w:tab/>
      </w:r>
      <w:r w:rsidR="00EE14F7">
        <w:t xml:space="preserve">Satellite IDs in the NAS </w:t>
      </w:r>
      <w:r w:rsidR="002E77E6">
        <w:t xml:space="preserve">provided </w:t>
      </w:r>
      <w:r w:rsidR="00EE14F7">
        <w:t>list</w:t>
      </w:r>
    </w:p>
    <w:p w14:paraId="2C70E610" w14:textId="24B0BF15" w:rsidR="00EE14F7" w:rsidRDefault="00D30032" w:rsidP="00EE14F7">
      <w:r w:rsidRPr="00D30032">
        <w:t xml:space="preserve">During RAN2#128, there was extensive discussion on the interpretation of the satellite ID list provided to the </w:t>
      </w:r>
      <w:r w:rsidR="002127A1">
        <w:t>UE via NAS and the related UE behaviour</w:t>
      </w:r>
      <w:r w:rsidR="00656354">
        <w:t xml:space="preserve">. </w:t>
      </w:r>
      <w:r w:rsidR="0021567B" w:rsidRPr="0021567B">
        <w:t xml:space="preserve">Some companies found the SA2 study inconclusive regarding whether the satellites in the list </w:t>
      </w:r>
      <w:r w:rsidR="0021567B">
        <w:t xml:space="preserve">either </w:t>
      </w:r>
      <w:r w:rsidR="0021567B" w:rsidRPr="0021567B">
        <w:t>support or operate in</w:t>
      </w:r>
      <w:r w:rsidR="004A3924">
        <w:t xml:space="preserve"> S&amp;F mode</w:t>
      </w:r>
      <w:r w:rsidR="00A423D5">
        <w:t xml:space="preserve"> </w:t>
      </w:r>
      <w:r w:rsidR="0021567B" w:rsidRPr="0021567B">
        <w:t>when serving the UE. Consequently, it was agreed to send a</w:t>
      </w:r>
      <w:r w:rsidR="0021567B">
        <w:t>n</w:t>
      </w:r>
      <w:r w:rsidR="002127A1">
        <w:t xml:space="preserve"> LS to </w:t>
      </w:r>
      <w:r w:rsidR="00656354">
        <w:t>SA</w:t>
      </w:r>
      <w:r w:rsidR="002127A1">
        <w:t>2</w:t>
      </w:r>
      <w:r w:rsidR="007913AC">
        <w:t xml:space="preserve"> [</w:t>
      </w:r>
      <w:r w:rsidR="00F45400">
        <w:t>3</w:t>
      </w:r>
      <w:r w:rsidR="007913AC">
        <w:t>] to confirm the following understanding:</w:t>
      </w:r>
    </w:p>
    <w:p w14:paraId="4B738FD9" w14:textId="72E44DA4" w:rsidR="00B37A5A" w:rsidRDefault="007913AC" w:rsidP="00EE14F7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EC4DD0E" wp14:editId="6AF8550D">
                <wp:simplePos x="0" y="0"/>
                <wp:positionH relativeFrom="column">
                  <wp:posOffset>66675</wp:posOffset>
                </wp:positionH>
                <wp:positionV relativeFrom="paragraph">
                  <wp:posOffset>455930</wp:posOffset>
                </wp:positionV>
                <wp:extent cx="6097270" cy="1404620"/>
                <wp:effectExtent l="0" t="0" r="17780" b="22860"/>
                <wp:wrapTopAndBottom/>
                <wp:docPr id="21093699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5915B6" w14:textId="77777777" w:rsidR="007913AC" w:rsidRDefault="007913AC" w:rsidP="007913AC">
                            <w:pPr>
                              <w:widowControl w:val="0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RAN2 would like to request SA2 to provide feedback on whether the following RAN2 understanding </w:t>
                            </w:r>
                            <w:r>
                              <w:rPr>
                                <w:rFonts w:eastAsia="DengXian" w:cs="Arial" w:hint="eastAsia"/>
                                <w:lang w:eastAsia="zh-CN"/>
                              </w:rPr>
                              <w:t>can be confirmed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</w:p>
                          <w:p w14:paraId="788D97B3" w14:textId="01E6EC8F" w:rsidR="007913AC" w:rsidRPr="007913AC" w:rsidRDefault="007913AC" w:rsidP="00212FAA">
                            <w:pPr>
                              <w:widowControl w:val="0"/>
                              <w:numPr>
                                <w:ilvl w:val="0"/>
                                <w:numId w:val="16"/>
                              </w:numPr>
                              <w:spacing w:after="180" w:line="240" w:lineRule="auto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DengXian" w:cs="Arial" w:hint="eastAsia"/>
                                <w:u w:val="single"/>
                                <w:lang w:val="en-US" w:eastAsia="zh-CN"/>
                              </w:rPr>
                              <w:t>RAN2 understanding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 xml:space="preserve">: 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Th</w:t>
                            </w:r>
                            <w:r>
                              <w:rPr>
                                <w:rFonts w:eastAsia="DengXian" w:cs="Arial" w:hint="eastAsia"/>
                                <w:lang w:val="en-US" w:eastAsia="zh-CN"/>
                              </w:rPr>
                              <w:t>e UE configured with a satellite ID list by MME is not prevented to camp on, attempt to access to and communicate with a satellite which is not included in the MME-configured satellite list</w:t>
                            </w:r>
                            <w:r>
                              <w:rPr>
                                <w:rFonts w:eastAsia="DengXian" w:cs="Arial"/>
                                <w:lang w:val="en-US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EC4DD0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5.25pt;margin-top:35.9pt;width:480.1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">
                <v:textbox style="mso-fit-shape-to-text:t">
                  <w:txbxContent>
                    <w:p w14:paraId="345915B6" w14:textId="77777777" w:rsidR="007913AC" w:rsidRDefault="007913AC" w:rsidP="007913AC">
                      <w:pPr>
                        <w:widowControl w:val="0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RAN2 would like to request SA2 to provide feedback on whether the following RAN2 understanding </w:t>
                      </w:r>
                      <w:r>
                        <w:rPr>
                          <w:rFonts w:eastAsia="DengXian" w:cs="Arial" w:hint="eastAsia"/>
                          <w:lang w:eastAsia="zh-CN"/>
                        </w:rPr>
                        <w:t>can be confirmed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</w:p>
                    <w:p w14:paraId="788D97B3" w14:textId="01E6EC8F" w:rsidR="007913AC" w:rsidRPr="007913AC" w:rsidRDefault="007913AC" w:rsidP="00212FAA">
                      <w:pPr>
                        <w:widowControl w:val="0"/>
                        <w:numPr>
                          <w:ilvl w:val="0"/>
                          <w:numId w:val="16"/>
                        </w:numPr>
                        <w:spacing w:after="180" w:line="240" w:lineRule="auto"/>
                        <w:rPr>
                          <w:rFonts w:eastAsia="DengXian" w:cs="Arial"/>
                          <w:lang w:val="en-US" w:eastAsia="zh-CN"/>
                        </w:rPr>
                      </w:pPr>
                      <w:r>
                        <w:rPr>
                          <w:rFonts w:eastAsia="DengXian" w:cs="Arial" w:hint="eastAsia"/>
                          <w:u w:val="single"/>
                          <w:lang w:val="en-US" w:eastAsia="zh-CN"/>
                        </w:rPr>
                        <w:t>RAN2 understanding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 xml:space="preserve">: 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Th</w:t>
                      </w:r>
                      <w:r>
                        <w:rPr>
                          <w:rFonts w:eastAsia="DengXian" w:cs="Arial" w:hint="eastAsia"/>
                          <w:lang w:val="en-US" w:eastAsia="zh-CN"/>
                        </w:rPr>
                        <w:t>e UE configured with a satellite ID list by MME is not prevented to camp on, attempt to access to and communicate with a satellite which is not included in the MME-configured satellite list</w:t>
                      </w:r>
                      <w:r>
                        <w:rPr>
                          <w:rFonts w:eastAsia="DengXian" w:cs="Arial"/>
                          <w:lang w:val="en-US" w:eastAsia="zh-CN"/>
                        </w:rPr>
                        <w:t>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7437B86C" w14:textId="77777777" w:rsidR="00B37A5A" w:rsidRDefault="00B37A5A" w:rsidP="00EE14F7"/>
    <w:p w14:paraId="63BF6FF8" w14:textId="4B32B3B0" w:rsidR="00581615" w:rsidRDefault="00BA3802" w:rsidP="00EE14F7">
      <w:r>
        <w:t>RAN2 has received an LS response [</w:t>
      </w:r>
      <w:r w:rsidR="00E72714">
        <w:t>4</w:t>
      </w:r>
      <w:r>
        <w:t xml:space="preserve">] </w:t>
      </w:r>
      <w:r w:rsidR="00B91080">
        <w:t>which confirms</w:t>
      </w:r>
      <w:r w:rsidR="00E1399E">
        <w:t xml:space="preserve"> RAN2’s understanding and </w:t>
      </w:r>
      <w:r w:rsidR="00281D5A">
        <w:t xml:space="preserve">further </w:t>
      </w:r>
      <w:r w:rsidR="00E1399E">
        <w:t>clarifies the intention with the S&amp;F</w:t>
      </w:r>
      <w:r w:rsidR="002D0052">
        <w:t xml:space="preserve"> NAS</w:t>
      </w:r>
      <w:r w:rsidR="00E1399E">
        <w:t xml:space="preserve"> wait timer and the </w:t>
      </w:r>
      <w:r w:rsidR="002D0052">
        <w:t xml:space="preserve">satellite </w:t>
      </w:r>
      <w:r w:rsidR="00E1399E">
        <w:t>monitoring list [</w:t>
      </w:r>
      <w:r w:rsidR="00E72714">
        <w:t>5</w:t>
      </w:r>
      <w:r w:rsidR="00E1399E">
        <w:t xml:space="preserve">]. In summary, </w:t>
      </w:r>
      <w:r w:rsidR="001917B1">
        <w:t xml:space="preserve">its use highly depends on the scenario and SA2 </w:t>
      </w:r>
      <w:r w:rsidR="00BC5C5F">
        <w:t xml:space="preserve">has </w:t>
      </w:r>
      <w:r w:rsidR="001917B1">
        <w:t>decided to leave it up to UE implementation.</w:t>
      </w:r>
      <w:r w:rsidR="00BC5C5F">
        <w:t xml:space="preserve"> </w:t>
      </w:r>
      <w:r w:rsidR="001A6361">
        <w:t>Although it is not advisable due to an expected worse performance</w:t>
      </w:r>
      <w:r w:rsidR="00BC5C5F">
        <w:t xml:space="preserve">, a UE is not </w:t>
      </w:r>
      <w:r w:rsidR="001A6361">
        <w:t>prevented</w:t>
      </w:r>
      <w:r w:rsidR="00BC5C5F">
        <w:t xml:space="preserve"> to attempt to access</w:t>
      </w:r>
      <w:r w:rsidR="00B90E9D">
        <w:t xml:space="preserve"> other</w:t>
      </w:r>
      <w:r w:rsidR="00BC5C5F">
        <w:t xml:space="preserve"> satellites that are not </w:t>
      </w:r>
      <w:r w:rsidR="001A6361">
        <w:t>in</w:t>
      </w:r>
      <w:r w:rsidR="00BC5C5F">
        <w:t xml:space="preserve"> the monitoring lists.</w:t>
      </w:r>
    </w:p>
    <w:p w14:paraId="0A7F21BD" w14:textId="4F311801" w:rsidR="00581615" w:rsidRDefault="00581615" w:rsidP="00EE14F7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972AF36" wp14:editId="2FB88415">
                <wp:simplePos x="0" y="0"/>
                <wp:positionH relativeFrom="column">
                  <wp:posOffset>0</wp:posOffset>
                </wp:positionH>
                <wp:positionV relativeFrom="paragraph">
                  <wp:posOffset>337820</wp:posOffset>
                </wp:positionV>
                <wp:extent cx="6097270" cy="1404620"/>
                <wp:effectExtent l="0" t="0" r="17780" b="22860"/>
                <wp:wrapTopAndBottom/>
                <wp:docPr id="175732639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727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D809BA" w14:textId="77777777" w:rsidR="0086291C" w:rsidRPr="0086291C" w:rsidRDefault="0086291C" w:rsidP="0086291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eastAsia="DengXian" w:cs="Arial"/>
                                <w:lang w:val="en-US" w:eastAsia="zh-CN"/>
                              </w:rPr>
                            </w:pP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>NOTE A:</w:t>
                            </w: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ab/>
                              <w:t>The S&amp;F Wait Timer or S&amp;F Monitoring List doesn’t affect the UE when accessing an eNodeB that does not broadcast an indication of operating in S&amp;F Mode.</w:t>
                            </w:r>
                          </w:p>
                          <w:p w14:paraId="4AF685C3" w14:textId="72F9F989" w:rsidR="00581615" w:rsidRPr="0086291C" w:rsidRDefault="0086291C" w:rsidP="0086291C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textAlignment w:val="baseline"/>
                              <w:rPr>
                                <w:rFonts w:cs="Arial"/>
                                <w:color w:val="000000"/>
                                <w:lang w:eastAsia="zh-CN"/>
                              </w:rPr>
                            </w:pP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>NOTE B:</w:t>
                            </w:r>
                            <w:r w:rsidRPr="0086291C">
                              <w:rPr>
                                <w:rFonts w:eastAsia="DengXian" w:cs="Arial"/>
                                <w:lang w:val="en-US" w:eastAsia="zh-CN"/>
                              </w:rPr>
                              <w:tab/>
                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72AF36" id="_x0000_s1027" type="#_x0000_t202" style="position:absolute;margin-left:0;margin-top:26.6pt;width:480.1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">
                <v:textbox style="mso-fit-shape-to-text:t">
                  <w:txbxContent>
                    <w:p w14:paraId="58D809BA" w14:textId="77777777" w:rsidR="0086291C" w:rsidRPr="0086291C" w:rsidRDefault="0086291C" w:rsidP="0086291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eastAsia="DengXian" w:cs="Arial"/>
                          <w:lang w:val="en-US" w:eastAsia="zh-CN"/>
                        </w:rPr>
                      </w:pP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>NOTE A:</w:t>
                      </w: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ab/>
                        <w:t>The S&amp;F Wait Timer or S&amp;F Monitoring List doesn’t affect the UE when accessing an eNodeB that does not broadcast an indication of operating in S&amp;F Mode.</w:t>
                      </w:r>
                    </w:p>
                    <w:p w14:paraId="4AF685C3" w14:textId="72F9F989" w:rsidR="00581615" w:rsidRPr="0086291C" w:rsidRDefault="0086291C" w:rsidP="0086291C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textAlignment w:val="baseline"/>
                        <w:rPr>
                          <w:rFonts w:cs="Arial"/>
                          <w:color w:val="000000"/>
                          <w:lang w:eastAsia="zh-CN"/>
                        </w:rPr>
                      </w:pP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>NOTE B:</w:t>
                      </w:r>
                      <w:r w:rsidRPr="0086291C">
                        <w:rPr>
                          <w:rFonts w:eastAsia="DengXian" w:cs="Arial"/>
                          <w:lang w:val="en-US" w:eastAsia="zh-CN"/>
                        </w:rPr>
                        <w:tab/>
                        <w:t>How UE behaves when receiving the S&amp;F Monitoring List is up to UE implementation. When a UE receives a S&amp;F Monitoring List and the UE access a satellite that supports Store and Forward Satellite operation that is not on the S&amp;F Monitoring List there is increased probability that it will not be able to complete the NAS procedure. The UE can continue to use the previously provided S&amp;F Monitoring List, if the MME did not send one and the UE has previously been provided with one.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51957EA8" w14:textId="77777777" w:rsidR="00581615" w:rsidRDefault="00581615" w:rsidP="00EE14F7"/>
    <w:p w14:paraId="210A5E33" w14:textId="1C958A4D" w:rsidR="00F41ABA" w:rsidRDefault="00F41ABA" w:rsidP="00EE14F7">
      <w:r>
        <w:t xml:space="preserve">In previous meetings, some companies </w:t>
      </w:r>
      <w:r w:rsidR="00CD67D8">
        <w:t xml:space="preserve">have </w:t>
      </w:r>
      <w:r>
        <w:t xml:space="preserve">suggested that </w:t>
      </w:r>
      <w:r w:rsidR="00CD67D8">
        <w:t>a s</w:t>
      </w:r>
      <w:r>
        <w:t>imilar UE behaviour as in discontinuous coverage</w:t>
      </w:r>
      <w:r w:rsidR="00CD67D8">
        <w:t xml:space="preserve"> could be adopted for store and forward. In TS 36.304, </w:t>
      </w:r>
      <w:r w:rsidR="00847808">
        <w:t>“</w:t>
      </w:r>
      <w:r w:rsidR="00847808" w:rsidRPr="00847808">
        <w:rPr>
          <w:i/>
          <w:iCs/>
        </w:rPr>
        <w:t>if the UE has determined that it is out of coverage [...]</w:t>
      </w:r>
      <w:r w:rsidR="00847808">
        <w:t xml:space="preserve">”, </w:t>
      </w:r>
      <w:r w:rsidR="00A67290">
        <w:t>“</w:t>
      </w:r>
      <w:r w:rsidR="002135A9" w:rsidRPr="00A67290">
        <w:rPr>
          <w:i/>
          <w:iCs/>
        </w:rPr>
        <w:t xml:space="preserve">the UE </w:t>
      </w:r>
      <w:r w:rsidR="00A67290" w:rsidRPr="00A67290">
        <w:rPr>
          <w:i/>
          <w:iCs/>
        </w:rPr>
        <w:t>need not perform any idle mode tasks related to</w:t>
      </w:r>
      <w:r w:rsidR="002135A9" w:rsidRPr="00A67290">
        <w:rPr>
          <w:i/>
          <w:iCs/>
        </w:rPr>
        <w:t xml:space="preserve"> NTN</w:t>
      </w:r>
      <w:r w:rsidR="00A67290">
        <w:t>”</w:t>
      </w:r>
      <w:r w:rsidR="002135A9">
        <w:t xml:space="preserve">. </w:t>
      </w:r>
      <w:r w:rsidR="00CD67D8">
        <w:t xml:space="preserve">However, </w:t>
      </w:r>
      <w:r w:rsidR="00847808">
        <w:t>as shown in the excerpt above, the</w:t>
      </w:r>
      <w:r w:rsidR="00CD67D8">
        <w:t xml:space="preserve"> intention of SA2 with the monitoring list is informative rather than normative. </w:t>
      </w:r>
      <w:r w:rsidR="00847808">
        <w:t>In contrast to discontinuous coverage</w:t>
      </w:r>
      <w:r w:rsidR="00941215">
        <w:t xml:space="preserve"> case</w:t>
      </w:r>
      <w:r w:rsidR="00847808">
        <w:t xml:space="preserve">, where there is no </w:t>
      </w:r>
      <w:r w:rsidR="00941215">
        <w:t xml:space="preserve">any </w:t>
      </w:r>
      <w:r w:rsidR="00847808">
        <w:t>other alternative</w:t>
      </w:r>
      <w:r w:rsidR="00941215">
        <w:t xml:space="preserve"> for NTN connection</w:t>
      </w:r>
      <w:r w:rsidR="00CD67D8">
        <w:t xml:space="preserve">, </w:t>
      </w:r>
      <w:r w:rsidR="00847808">
        <w:t xml:space="preserve">S&amp;F </w:t>
      </w:r>
      <w:r w:rsidR="00941215">
        <w:t xml:space="preserve">does not justify </w:t>
      </w:r>
      <w:r w:rsidR="00847808">
        <w:t>that t</w:t>
      </w:r>
      <w:r>
        <w:t xml:space="preserve">he UE </w:t>
      </w:r>
      <w:r w:rsidR="00847808">
        <w:t>stops</w:t>
      </w:r>
      <w:r>
        <w:t xml:space="preserve"> executing</w:t>
      </w:r>
      <w:r w:rsidR="00CD67D8">
        <w:t xml:space="preserve"> its idle mode tasks</w:t>
      </w:r>
      <w:r w:rsidR="00847808">
        <w:t xml:space="preserve">. </w:t>
      </w:r>
      <w:r w:rsidR="00CD67D8">
        <w:t xml:space="preserve">Certainly, </w:t>
      </w:r>
      <w:r w:rsidR="00847808">
        <w:t xml:space="preserve">if a UE is does not expect to receive MT data from a specific satellite in S&amp;F mode, </w:t>
      </w:r>
      <w:r w:rsidR="00CD67D8">
        <w:t xml:space="preserve">other enhancements such </w:t>
      </w:r>
      <w:r w:rsidR="00847808">
        <w:t>to</w:t>
      </w:r>
      <w:r w:rsidR="00CD67D8">
        <w:t xml:space="preserve"> paging monitoring or extended power modes could still </w:t>
      </w:r>
      <w:r w:rsidR="00E1399E">
        <w:t>be discussed</w:t>
      </w:r>
      <w:r w:rsidR="00CD67D8">
        <w:t>.</w:t>
      </w:r>
    </w:p>
    <w:p w14:paraId="5FBAFE87" w14:textId="77777777" w:rsidR="00F45400" w:rsidRDefault="00F45400" w:rsidP="00EE14F7"/>
    <w:p w14:paraId="6FDC94CF" w14:textId="468E60DB" w:rsidR="0073246B" w:rsidRDefault="00073342" w:rsidP="00F45400">
      <w:pPr>
        <w:pStyle w:val="Proposal"/>
      </w:pPr>
      <w:bookmarkStart w:id="2" w:name="_Toc193993430"/>
      <w:r>
        <w:lastRenderedPageBreak/>
        <w:t>A UE continue</w:t>
      </w:r>
      <w:r w:rsidR="00701D77">
        <w:t>s</w:t>
      </w:r>
      <w:r>
        <w:t xml:space="preserve"> executing its</w:t>
      </w:r>
      <w:r w:rsidRPr="00073342">
        <w:t xml:space="preserve"> NTN idle mode tasks related to S&amp;F operation (e.g.</w:t>
      </w:r>
      <w:r>
        <w:t>,</w:t>
      </w:r>
      <w:r w:rsidRPr="00073342">
        <w:t xml:space="preserve"> cell (re)selection, paging monitoring</w:t>
      </w:r>
      <w:r>
        <w:t>)</w:t>
      </w:r>
      <w:r w:rsidR="004551FF">
        <w:t xml:space="preserve"> even when it is not served by a satellite in the NAS monitoring list</w:t>
      </w:r>
      <w:r w:rsidR="00F45400" w:rsidRPr="00F45400">
        <w:t>.</w:t>
      </w:r>
      <w:bookmarkEnd w:id="2"/>
    </w:p>
    <w:p w14:paraId="75784761" w14:textId="77777777" w:rsidR="00F45400" w:rsidRDefault="00F45400" w:rsidP="00F45400"/>
    <w:p w14:paraId="74D6185F" w14:textId="77777777" w:rsidR="00896F26" w:rsidRDefault="00EE14F7" w:rsidP="000A2579">
      <w:pPr>
        <w:pStyle w:val="Heading2"/>
      </w:pPr>
      <w:r>
        <w:t>2.2</w:t>
      </w:r>
      <w:r>
        <w:tab/>
      </w:r>
      <w:r w:rsidR="00896F26">
        <w:t>New RRC Release cause</w:t>
      </w:r>
    </w:p>
    <w:p w14:paraId="350CE1E7" w14:textId="45AA3B5F" w:rsidR="008A40B6" w:rsidRDefault="002F70BE" w:rsidP="00896F26">
      <w:pPr>
        <w:rPr>
          <w:lang w:eastAsia="ja-JP"/>
        </w:rPr>
      </w:pPr>
      <w:r w:rsidRPr="002F70BE">
        <w:rPr>
          <w:lang w:eastAsia="ja-JP"/>
        </w:rPr>
        <w:t xml:space="preserve">Another item for further study is the introduction of a new release cause due to </w:t>
      </w:r>
      <w:r>
        <w:rPr>
          <w:lang w:eastAsia="ja-JP"/>
        </w:rPr>
        <w:t xml:space="preserve">the transition to </w:t>
      </w:r>
      <w:r w:rsidRPr="002F70BE">
        <w:rPr>
          <w:lang w:eastAsia="ja-JP"/>
        </w:rPr>
        <w:t xml:space="preserve">S&amp;F operation. </w:t>
      </w:r>
      <w:r w:rsidR="005320ED">
        <w:rPr>
          <w:lang w:eastAsia="ja-JP"/>
        </w:rPr>
        <w:t xml:space="preserve">In Athens, </w:t>
      </w:r>
      <w:r w:rsidRPr="002F70BE">
        <w:rPr>
          <w:lang w:eastAsia="ja-JP"/>
        </w:rPr>
        <w:t xml:space="preserve">SA2 </w:t>
      </w:r>
      <w:r w:rsidR="008A40B6">
        <w:rPr>
          <w:lang w:eastAsia="ja-JP"/>
        </w:rPr>
        <w:t xml:space="preserve">discussed the </w:t>
      </w:r>
      <w:r w:rsidRPr="002F70BE">
        <w:rPr>
          <w:lang w:eastAsia="ja-JP"/>
        </w:rPr>
        <w:t xml:space="preserve">transition scenarios between non-S&amp;F and S&amp;F </w:t>
      </w:r>
      <w:r w:rsidR="005320ED">
        <w:rPr>
          <w:lang w:eastAsia="ja-JP"/>
        </w:rPr>
        <w:t xml:space="preserve">operation </w:t>
      </w:r>
      <w:r w:rsidRPr="002F70BE">
        <w:rPr>
          <w:lang w:eastAsia="ja-JP"/>
        </w:rPr>
        <w:t>modes</w:t>
      </w:r>
      <w:r w:rsidR="008A40B6">
        <w:rPr>
          <w:lang w:eastAsia="ja-JP"/>
        </w:rPr>
        <w:t xml:space="preserve"> and </w:t>
      </w:r>
      <w:r w:rsidR="00AC28FF">
        <w:rPr>
          <w:lang w:eastAsia="ja-JP"/>
        </w:rPr>
        <w:t>did not agree on a specific UE behaviour reaching the following compromise text</w:t>
      </w:r>
      <w:r w:rsidR="008D4031">
        <w:rPr>
          <w:lang w:eastAsia="ja-JP"/>
        </w:rPr>
        <w:t xml:space="preserve"> [</w:t>
      </w:r>
      <w:r w:rsidR="0058794F">
        <w:rPr>
          <w:lang w:eastAsia="ja-JP"/>
        </w:rPr>
        <w:t>6</w:t>
      </w:r>
      <w:r w:rsidR="008D4031">
        <w:rPr>
          <w:lang w:eastAsia="ja-JP"/>
        </w:rPr>
        <w:t>]</w:t>
      </w:r>
      <w:r w:rsidR="00AC28FF">
        <w:rPr>
          <w:lang w:eastAsia="ja-JP"/>
        </w:rPr>
        <w:t xml:space="preserve">: </w:t>
      </w:r>
    </w:p>
    <w:p w14:paraId="0B9452F5" w14:textId="60A9753A" w:rsidR="008A40B6" w:rsidRDefault="00AC28FF" w:rsidP="00896F26">
      <w:pPr>
        <w:rPr>
          <w:i/>
          <w:iCs/>
          <w:lang w:val="en-US" w:eastAsia="ja-JP"/>
        </w:rPr>
      </w:pPr>
      <w:r>
        <w:rPr>
          <w:i/>
          <w:iCs/>
          <w:lang w:val="en-US" w:eastAsia="ja-JP"/>
        </w:rPr>
        <w:t>“</w:t>
      </w:r>
      <w:r w:rsidRPr="00AC28FF">
        <w:rPr>
          <w:i/>
          <w:iCs/>
          <w:lang w:val="en-US" w:eastAsia="ja-JP"/>
        </w:rPr>
        <w:t>If a UE is attached to a PLMN using satellite operating in S&amp;F mode, the UE follows the existing AS and NAS procedures to access a satellite that is not operating in S&amp;F mode (either TN or NTN eNodeB) and vice versa</w:t>
      </w:r>
      <w:r>
        <w:rPr>
          <w:i/>
          <w:iCs/>
          <w:lang w:val="en-US" w:eastAsia="ja-JP"/>
        </w:rPr>
        <w:t>.”</w:t>
      </w:r>
    </w:p>
    <w:p w14:paraId="37821DD3" w14:textId="59CBF150" w:rsidR="00896F26" w:rsidRDefault="00FF1640" w:rsidP="00896F26">
      <w:pPr>
        <w:rPr>
          <w:lang w:val="en-GB" w:eastAsia="ja-JP"/>
        </w:rPr>
      </w:pPr>
      <w:r w:rsidRPr="00FF1640">
        <w:rPr>
          <w:lang w:eastAsia="ja-JP"/>
        </w:rPr>
        <w:t>A</w:t>
      </w:r>
      <w:r>
        <w:rPr>
          <w:lang w:eastAsia="ja-JP"/>
        </w:rPr>
        <w:t>s a result, t</w:t>
      </w:r>
      <w:r w:rsidRPr="00FF1640">
        <w:rPr>
          <w:lang w:eastAsia="ja-JP"/>
        </w:rPr>
        <w:t xml:space="preserve">he UE could trigger a TAU or SR after </w:t>
      </w:r>
      <w:r>
        <w:rPr>
          <w:lang w:eastAsia="ja-JP"/>
        </w:rPr>
        <w:t xml:space="preserve">the operation </w:t>
      </w:r>
      <w:r w:rsidRPr="00FF1640">
        <w:rPr>
          <w:lang w:eastAsia="ja-JP"/>
        </w:rPr>
        <w:t>mode switch</w:t>
      </w:r>
      <w:r>
        <w:rPr>
          <w:lang w:eastAsia="ja-JP"/>
        </w:rPr>
        <w:t xml:space="preserve">. The success of the operation depends on the specific deployment scenario and chosen architecture. </w:t>
      </w:r>
      <w:r w:rsidR="00FB4B42">
        <w:rPr>
          <w:lang w:eastAsia="ja-JP"/>
        </w:rPr>
        <w:t xml:space="preserve">In </w:t>
      </w:r>
      <w:r w:rsidR="004A66FA">
        <w:rPr>
          <w:lang w:eastAsia="ja-JP"/>
        </w:rPr>
        <w:t>some scenarios, the UE may still operate without interruption</w:t>
      </w:r>
      <w:r w:rsidR="00FB4B42">
        <w:rPr>
          <w:lang w:eastAsia="ja-JP"/>
        </w:rPr>
        <w:t xml:space="preserve"> after the transition, i.e., when the UE is still connected to the MME onboard</w:t>
      </w:r>
      <w:r w:rsidR="004A66FA">
        <w:rPr>
          <w:lang w:eastAsia="ja-JP"/>
        </w:rPr>
        <w:t>. However</w:t>
      </w:r>
      <w:r w:rsidR="009175AE">
        <w:rPr>
          <w:lang w:eastAsia="ja-JP"/>
        </w:rPr>
        <w:t xml:space="preserve">, an </w:t>
      </w:r>
      <w:r w:rsidR="00B54C4F">
        <w:rPr>
          <w:lang w:eastAsia="ja-JP"/>
        </w:rPr>
        <w:t>ongoing</w:t>
      </w:r>
      <w:r w:rsidR="00D450F5">
        <w:rPr>
          <w:lang w:eastAsia="ja-JP"/>
        </w:rPr>
        <w:t xml:space="preserve"> RRC connection </w:t>
      </w:r>
      <w:r w:rsidR="009175AE">
        <w:rPr>
          <w:lang w:eastAsia="ja-JP"/>
        </w:rPr>
        <w:t>may need to</w:t>
      </w:r>
      <w:r w:rsidR="00D450F5">
        <w:rPr>
          <w:lang w:eastAsia="ja-JP"/>
        </w:rPr>
        <w:t xml:space="preserve"> be terminated</w:t>
      </w:r>
      <w:r w:rsidR="00B54C4F">
        <w:rPr>
          <w:lang w:eastAsia="ja-JP"/>
        </w:rPr>
        <w:t xml:space="preserve"> in some other scenarios</w:t>
      </w:r>
      <w:r w:rsidR="00D450F5">
        <w:rPr>
          <w:lang w:eastAsia="ja-JP"/>
        </w:rPr>
        <w:t xml:space="preserve">. </w:t>
      </w:r>
      <w:r w:rsidR="00B54C4F">
        <w:rPr>
          <w:lang w:eastAsia="ja-JP"/>
        </w:rPr>
        <w:t xml:space="preserve">Therefore, </w:t>
      </w:r>
      <w:r w:rsidR="00D450F5">
        <w:rPr>
          <w:lang w:eastAsia="ja-JP"/>
        </w:rPr>
        <w:t xml:space="preserve">introducing a new </w:t>
      </w:r>
      <w:r w:rsidR="00B54C4F">
        <w:rPr>
          <w:lang w:eastAsia="ja-JP"/>
        </w:rPr>
        <w:t xml:space="preserve">RRC </w:t>
      </w:r>
      <w:r w:rsidR="00D450F5">
        <w:rPr>
          <w:lang w:eastAsia="ja-JP"/>
        </w:rPr>
        <w:t xml:space="preserve">Release cause </w:t>
      </w:r>
      <w:r w:rsidR="00B54C4F">
        <w:rPr>
          <w:lang w:eastAsia="ja-JP"/>
        </w:rPr>
        <w:t>can</w:t>
      </w:r>
      <w:r w:rsidR="00D450F5">
        <w:rPr>
          <w:lang w:eastAsia="ja-JP"/>
        </w:rPr>
        <w:t xml:space="preserve"> be beneficial </w:t>
      </w:r>
      <w:r w:rsidR="00B54C4F">
        <w:rPr>
          <w:lang w:eastAsia="ja-JP"/>
        </w:rPr>
        <w:t xml:space="preserve">to make the </w:t>
      </w:r>
      <w:r w:rsidR="00D450F5">
        <w:rPr>
          <w:lang w:eastAsia="ja-JP"/>
        </w:rPr>
        <w:t xml:space="preserve">UE </w:t>
      </w:r>
      <w:r w:rsidR="009175AE">
        <w:rPr>
          <w:lang w:eastAsia="ja-JP"/>
        </w:rPr>
        <w:t xml:space="preserve">in RRC_CONNECTED </w:t>
      </w:r>
      <w:r w:rsidR="00D450F5">
        <w:rPr>
          <w:lang w:eastAsia="ja-JP"/>
        </w:rPr>
        <w:t xml:space="preserve">aware </w:t>
      </w:r>
      <w:r w:rsidR="00B54C4F">
        <w:rPr>
          <w:lang w:eastAsia="ja-JP"/>
        </w:rPr>
        <w:t>of the mode transition</w:t>
      </w:r>
      <w:r w:rsidR="00D450F5">
        <w:rPr>
          <w:lang w:eastAsia="ja-JP"/>
        </w:rPr>
        <w:t>.</w:t>
      </w:r>
    </w:p>
    <w:p w14:paraId="2AC72F08" w14:textId="77777777" w:rsidR="00896F26" w:rsidRPr="00896F26" w:rsidRDefault="00896F26" w:rsidP="00896F26">
      <w:pPr>
        <w:rPr>
          <w:lang w:val="en-GB" w:eastAsia="ja-JP"/>
        </w:rPr>
      </w:pPr>
    </w:p>
    <w:p w14:paraId="1D8D687C" w14:textId="26B4E9E8" w:rsidR="00212FAA" w:rsidRDefault="00D376B1" w:rsidP="002652F8">
      <w:pPr>
        <w:pStyle w:val="Proposal"/>
      </w:pPr>
      <w:bookmarkStart w:id="3" w:name="_Toc193993431"/>
      <w:r>
        <w:t>Introduce</w:t>
      </w:r>
      <w:r w:rsidR="00212FAA" w:rsidRPr="00212FAA">
        <w:t xml:space="preserve"> a new</w:t>
      </w:r>
      <w:r w:rsidR="009175AE">
        <w:t xml:space="preserve"> RRC</w:t>
      </w:r>
      <w:r w:rsidR="00212FAA" w:rsidRPr="00212FAA">
        <w:t xml:space="preserve"> release cause due to the </w:t>
      </w:r>
      <w:r>
        <w:t xml:space="preserve">transition between normal and S&amp;F </w:t>
      </w:r>
      <w:r w:rsidR="009175AE">
        <w:t xml:space="preserve">operation </w:t>
      </w:r>
      <w:r>
        <w:t>modes.</w:t>
      </w:r>
      <w:bookmarkEnd w:id="3"/>
    </w:p>
    <w:p w14:paraId="21C68515" w14:textId="77777777" w:rsidR="00D376B1" w:rsidRDefault="00D376B1" w:rsidP="00D376B1"/>
    <w:p w14:paraId="5747D51F" w14:textId="32D8405E" w:rsidR="000A2579" w:rsidRPr="00630558" w:rsidRDefault="00896F26" w:rsidP="000A2579">
      <w:pPr>
        <w:pStyle w:val="Heading2"/>
      </w:pPr>
      <w:r>
        <w:t>2.3</w:t>
      </w:r>
      <w:r>
        <w:tab/>
      </w:r>
      <w:r w:rsidR="000A2579" w:rsidRPr="00630558">
        <w:t>S</w:t>
      </w:r>
      <w:r w:rsidR="00F36423" w:rsidRPr="00630558">
        <w:t xml:space="preserve">&amp;F </w:t>
      </w:r>
      <w:r w:rsidR="00F42748">
        <w:t>transition scenario</w:t>
      </w:r>
    </w:p>
    <w:p w14:paraId="408DD55C" w14:textId="461A6EED" w:rsidR="007D18E5" w:rsidRDefault="007D18E5" w:rsidP="003D660D">
      <w:pPr>
        <w:rPr>
          <w:lang w:eastAsia="ja-JP"/>
        </w:rPr>
      </w:pPr>
      <w:r>
        <w:rPr>
          <w:lang w:eastAsia="ja-JP"/>
        </w:rPr>
        <w:t>During RAN2</w:t>
      </w:r>
      <w:r>
        <w:rPr>
          <w:lang w:val="en-GB" w:eastAsia="ja-JP"/>
        </w:rPr>
        <w:t xml:space="preserve">#129, informing the UEs of the transition between normal mode and S&amp;F mode was briefly discussed and marked as </w:t>
      </w:r>
      <w:r w:rsidR="00DE6722">
        <w:rPr>
          <w:lang w:val="en-GB" w:eastAsia="ja-JP"/>
        </w:rPr>
        <w:t xml:space="preserve">an issue to </w:t>
      </w:r>
      <w:r>
        <w:rPr>
          <w:lang w:val="en-GB" w:eastAsia="ja-JP"/>
        </w:rPr>
        <w:t>come back next meeting.</w:t>
      </w:r>
      <w:r w:rsidR="004D45E9">
        <w:rPr>
          <w:lang w:val="en-GB" w:eastAsia="ja-JP"/>
        </w:rPr>
        <w:t xml:space="preserve"> Some companies argued that the</w:t>
      </w:r>
      <w:r w:rsidR="00A128E1">
        <w:rPr>
          <w:lang w:val="en-GB" w:eastAsia="ja-JP"/>
        </w:rPr>
        <w:t xml:space="preserve"> indication was unnecessary</w:t>
      </w:r>
      <w:r w:rsidR="00093177">
        <w:rPr>
          <w:lang w:val="en-GB" w:eastAsia="ja-JP"/>
        </w:rPr>
        <w:t xml:space="preserve"> because </w:t>
      </w:r>
      <w:r w:rsidR="00093177" w:rsidRPr="00093177">
        <w:rPr>
          <w:i/>
          <w:iCs/>
          <w:lang w:val="en-GB" w:eastAsia="ja-JP"/>
        </w:rPr>
        <w:t xml:space="preserve">t-Service </w:t>
      </w:r>
      <w:r w:rsidR="00093177">
        <w:rPr>
          <w:lang w:val="en-GB" w:eastAsia="ja-JP"/>
        </w:rPr>
        <w:t>could be re-used</w:t>
      </w:r>
      <w:r w:rsidR="004D45E9">
        <w:rPr>
          <w:lang w:val="en-GB" w:eastAsia="ja-JP"/>
        </w:rPr>
        <w:t xml:space="preserve">, </w:t>
      </w:r>
      <w:r w:rsidR="00093177">
        <w:rPr>
          <w:lang w:val="en-GB" w:eastAsia="ja-JP"/>
        </w:rPr>
        <w:t xml:space="preserve">while others stated that it </w:t>
      </w:r>
      <w:r w:rsidR="004D45E9">
        <w:rPr>
          <w:lang w:val="en-GB" w:eastAsia="ja-JP"/>
        </w:rPr>
        <w:t xml:space="preserve">could be </w:t>
      </w:r>
      <w:r w:rsidR="00DE6722">
        <w:rPr>
          <w:lang w:val="en-GB" w:eastAsia="ja-JP"/>
        </w:rPr>
        <w:t xml:space="preserve">beneficial to steer the </w:t>
      </w:r>
      <w:r w:rsidR="004D45E9">
        <w:rPr>
          <w:lang w:val="en-GB" w:eastAsia="ja-JP"/>
        </w:rPr>
        <w:t>cell reselection</w:t>
      </w:r>
      <w:r w:rsidR="00DE6722">
        <w:rPr>
          <w:lang w:val="en-GB" w:eastAsia="ja-JP"/>
        </w:rPr>
        <w:t xml:space="preserve"> mechanism</w:t>
      </w:r>
      <w:r w:rsidR="004D45E9">
        <w:rPr>
          <w:lang w:val="en-GB" w:eastAsia="ja-JP"/>
        </w:rPr>
        <w:t>.</w:t>
      </w:r>
      <w:r w:rsidR="006F4CE5">
        <w:rPr>
          <w:lang w:val="en-GB" w:eastAsia="ja-JP"/>
        </w:rPr>
        <w:t xml:space="preserve"> </w:t>
      </w:r>
      <w:r w:rsidR="003D660D">
        <w:rPr>
          <w:lang w:eastAsia="ja-JP"/>
        </w:rPr>
        <w:t>I</w:t>
      </w:r>
      <w:r w:rsidR="00AE4B34">
        <w:rPr>
          <w:lang w:eastAsia="ja-JP"/>
        </w:rPr>
        <w:t xml:space="preserve">n a few </w:t>
      </w:r>
      <w:r w:rsidR="000A200F">
        <w:rPr>
          <w:lang w:eastAsia="ja-JP"/>
        </w:rPr>
        <w:t>cases, operational changes (S&amp;F/non-S&amp;F) may coincide with the cell's stop serving time (t-Service), particularly when the satellite gains or loses feeder link connectivity near the minimum elevation angle (from the UE's perspective). However, in scenarios like Earth-moving cells, this is not feasible, and it is crucial for the UE to know when an operational change may occur.</w:t>
      </w:r>
      <w:r w:rsidR="00EC7159">
        <w:rPr>
          <w:lang w:eastAsia="ja-JP"/>
        </w:rPr>
        <w:t xml:space="preserve"> </w:t>
      </w:r>
      <w:r w:rsidR="00FD6D65">
        <w:rPr>
          <w:lang w:eastAsia="ja-JP"/>
        </w:rPr>
        <w:t>A</w:t>
      </w:r>
      <w:r w:rsidR="00EC7159">
        <w:rPr>
          <w:lang w:eastAsia="ja-JP"/>
        </w:rPr>
        <w:t xml:space="preserve"> cell in S&amp;F </w:t>
      </w:r>
      <w:r w:rsidR="00FD6D65">
        <w:rPr>
          <w:lang w:eastAsia="ja-JP"/>
        </w:rPr>
        <w:t xml:space="preserve">operation </w:t>
      </w:r>
      <w:r w:rsidR="00EC7159">
        <w:rPr>
          <w:lang w:eastAsia="ja-JP"/>
        </w:rPr>
        <w:t>mode does not offer the same capabilities (e.g., end to end connectivity) as a cell in normal</w:t>
      </w:r>
      <w:r w:rsidR="00FD6D65">
        <w:rPr>
          <w:lang w:eastAsia="ja-JP"/>
        </w:rPr>
        <w:t xml:space="preserve"> operation</w:t>
      </w:r>
      <w:r w:rsidR="00EC7159">
        <w:rPr>
          <w:lang w:eastAsia="ja-JP"/>
        </w:rPr>
        <w:t xml:space="preserve"> mode</w:t>
      </w:r>
      <w:r w:rsidR="00FD6D65">
        <w:rPr>
          <w:lang w:eastAsia="ja-JP"/>
        </w:rPr>
        <w:t xml:space="preserve">. Therefore, a UE </w:t>
      </w:r>
      <w:r w:rsidR="00EC7159">
        <w:rPr>
          <w:lang w:eastAsia="ja-JP"/>
        </w:rPr>
        <w:t xml:space="preserve">may prefer to </w:t>
      </w:r>
      <w:r w:rsidR="00FD6D65">
        <w:rPr>
          <w:lang w:eastAsia="ja-JP"/>
        </w:rPr>
        <w:t>initiate cell reselection t</w:t>
      </w:r>
      <w:r w:rsidR="00EC7159">
        <w:rPr>
          <w:lang w:eastAsia="ja-JP"/>
        </w:rPr>
        <w:t xml:space="preserve">o </w:t>
      </w:r>
      <w:r w:rsidR="00FD6D65">
        <w:rPr>
          <w:lang w:eastAsia="ja-JP"/>
        </w:rPr>
        <w:t xml:space="preserve">a different </w:t>
      </w:r>
      <w:r w:rsidR="00EC7159">
        <w:rPr>
          <w:lang w:eastAsia="ja-JP"/>
        </w:rPr>
        <w:t xml:space="preserve">cell </w:t>
      </w:r>
      <w:r w:rsidR="00FD6D65">
        <w:rPr>
          <w:lang w:eastAsia="ja-JP"/>
        </w:rPr>
        <w:t>when its serving cell transitions to S&amp;F mode</w:t>
      </w:r>
      <w:r w:rsidR="00222D25">
        <w:rPr>
          <w:lang w:eastAsia="ja-JP"/>
        </w:rPr>
        <w:t xml:space="preserve"> regardless </w:t>
      </w:r>
      <w:r w:rsidR="00173019">
        <w:rPr>
          <w:lang w:eastAsia="ja-JP"/>
        </w:rPr>
        <w:t xml:space="preserve">of </w:t>
      </w:r>
      <w:r w:rsidR="00222D25">
        <w:rPr>
          <w:lang w:eastAsia="ja-JP"/>
        </w:rPr>
        <w:t xml:space="preserve">other existing measurement relaxation conditions (e.g., </w:t>
      </w:r>
      <w:r w:rsidR="00222D25" w:rsidRPr="00222D25">
        <w:rPr>
          <w:i/>
          <w:iCs/>
          <w:lang w:eastAsia="ja-JP"/>
        </w:rPr>
        <w:t>t-Service</w:t>
      </w:r>
      <w:r w:rsidR="00222D25">
        <w:rPr>
          <w:lang w:eastAsia="ja-JP"/>
        </w:rPr>
        <w:t>)</w:t>
      </w:r>
      <w:r w:rsidR="00FD6D65">
        <w:rPr>
          <w:lang w:eastAsia="ja-JP"/>
        </w:rPr>
        <w:t>.</w:t>
      </w:r>
      <w:r w:rsidR="00030CF0">
        <w:rPr>
          <w:lang w:eastAsia="ja-JP"/>
        </w:rPr>
        <w:t xml:space="preserve"> For this purpose, the network should inform </w:t>
      </w:r>
      <w:r w:rsidR="00D53448">
        <w:rPr>
          <w:lang w:eastAsia="ja-JP"/>
        </w:rPr>
        <w:t xml:space="preserve">the UE </w:t>
      </w:r>
      <w:r w:rsidR="00030CF0">
        <w:rPr>
          <w:lang w:eastAsia="ja-JP"/>
        </w:rPr>
        <w:t>of the remaining time in normal operation mode.</w:t>
      </w:r>
    </w:p>
    <w:p w14:paraId="6507C9E2" w14:textId="77777777" w:rsidR="007D18E5" w:rsidRDefault="007D18E5" w:rsidP="003D660D">
      <w:pPr>
        <w:rPr>
          <w:lang w:eastAsia="ja-JP"/>
        </w:rPr>
      </w:pPr>
    </w:p>
    <w:p w14:paraId="461F96BA" w14:textId="59454C6D" w:rsidR="001C1504" w:rsidRPr="00BB1157" w:rsidRDefault="00BB1157" w:rsidP="00BB1157">
      <w:pPr>
        <w:pStyle w:val="Proposal"/>
        <w:rPr>
          <w:lang w:eastAsia="ja-JP"/>
        </w:rPr>
      </w:pPr>
      <w:bookmarkStart w:id="4" w:name="_Toc193993432"/>
      <w:r w:rsidRPr="00BB1157">
        <w:rPr>
          <w:lang w:eastAsia="ja-JP"/>
        </w:rPr>
        <w:t xml:space="preserve">The UE </w:t>
      </w:r>
      <w:r w:rsidR="00D53448">
        <w:rPr>
          <w:lang w:eastAsia="ja-JP"/>
        </w:rPr>
        <w:t xml:space="preserve">is </w:t>
      </w:r>
      <w:r w:rsidRPr="00BB1157">
        <w:rPr>
          <w:lang w:eastAsia="ja-JP"/>
        </w:rPr>
        <w:t>informed of the remaining time in normal (non-S&amp;F) mode via System Information broadcast.</w:t>
      </w:r>
      <w:bookmarkEnd w:id="4"/>
    </w:p>
    <w:p w14:paraId="5127F5CC" w14:textId="53502AE9" w:rsidR="00D02CF8" w:rsidRDefault="00402804" w:rsidP="00402804">
      <w:pPr>
        <w:pStyle w:val="Proposal"/>
        <w:rPr>
          <w:lang w:eastAsia="ja-JP"/>
        </w:rPr>
      </w:pPr>
      <w:bookmarkStart w:id="5" w:name="_Toc193993433"/>
      <w:r w:rsidRPr="00C50854">
        <w:rPr>
          <w:lang w:eastAsia="ja-JP"/>
        </w:rPr>
        <w:t>T</w:t>
      </w:r>
      <w:r w:rsidRPr="00402804">
        <w:rPr>
          <w:lang w:eastAsia="ja-JP"/>
        </w:rPr>
        <w:t xml:space="preserve">he remaining time in S&amp;F or normal mode </w:t>
      </w:r>
      <w:r w:rsidR="00D53448">
        <w:rPr>
          <w:lang w:eastAsia="ja-JP"/>
        </w:rPr>
        <w:t xml:space="preserve">is </w:t>
      </w:r>
      <w:r w:rsidRPr="00402804">
        <w:rPr>
          <w:lang w:eastAsia="ja-JP"/>
        </w:rPr>
        <w:t xml:space="preserve">used to trigger </w:t>
      </w:r>
      <w:r w:rsidR="00C50854" w:rsidRPr="00402804">
        <w:rPr>
          <w:lang w:eastAsia="ja-JP"/>
        </w:rPr>
        <w:t>neighbour</w:t>
      </w:r>
      <w:r w:rsidRPr="00402804">
        <w:rPr>
          <w:lang w:eastAsia="ja-JP"/>
        </w:rPr>
        <w:t xml:space="preserve"> cell measurements.</w:t>
      </w:r>
      <w:bookmarkEnd w:id="5"/>
    </w:p>
    <w:p w14:paraId="210C6E58" w14:textId="09EF4696" w:rsidR="00E020CD" w:rsidRDefault="00E020CD">
      <w:pPr>
        <w:spacing w:after="0" w:line="240" w:lineRule="auto"/>
        <w:rPr>
          <w:lang w:eastAsia="ja-JP"/>
        </w:rPr>
      </w:pPr>
      <w:r>
        <w:rPr>
          <w:lang w:eastAsia="ja-JP"/>
        </w:rPr>
        <w:br w:type="page"/>
      </w:r>
    </w:p>
    <w:p w14:paraId="49B0D43B" w14:textId="12101E27" w:rsidR="00114A16" w:rsidRPr="00630558" w:rsidRDefault="00801DD9" w:rsidP="00114A16">
      <w:pPr>
        <w:pStyle w:val="Heading2"/>
      </w:pPr>
      <w:r w:rsidRPr="00630558" w:rsidDel="008438D5">
        <w:t>2.</w:t>
      </w:r>
      <w:r w:rsidR="00114A16" w:rsidRPr="00630558">
        <w:t>2</w:t>
      </w:r>
      <w:r w:rsidR="00114A16" w:rsidRPr="00630558">
        <w:tab/>
      </w:r>
      <w:r w:rsidR="00AD5B3C" w:rsidRPr="00630558">
        <w:t>Neighbour and upcoming satellites</w:t>
      </w:r>
    </w:p>
    <w:p w14:paraId="3711E03D" w14:textId="684A3834" w:rsidR="00A917A9" w:rsidRDefault="00076A36" w:rsidP="003A73D8">
      <w:r w:rsidRPr="003B6FF8">
        <w:t>Similar</w:t>
      </w:r>
      <w:r>
        <w:t xml:space="preserve"> to the NAS satellite monitoring list</w:t>
      </w:r>
      <w:r w:rsidR="00966A83" w:rsidRPr="003B6FF8">
        <w:t xml:space="preserve">, it would be beneficial for the UE in AS level to have </w:t>
      </w:r>
      <w:r w:rsidR="002F7355" w:rsidRPr="003B6FF8">
        <w:t xml:space="preserve">access </w:t>
      </w:r>
      <w:r w:rsidR="00F12181" w:rsidRPr="003B6FF8">
        <w:t>to the operation mode of not only its serving satellite</w:t>
      </w:r>
      <w:r w:rsidR="00B42B29" w:rsidRPr="003B6FF8">
        <w:t xml:space="preserve"> </w:t>
      </w:r>
      <w:r w:rsidR="00F12181" w:rsidRPr="003B6FF8">
        <w:t>but also neighbour</w:t>
      </w:r>
      <w:r w:rsidR="00B42B29" w:rsidRPr="003B6FF8">
        <w:t xml:space="preserve">ing </w:t>
      </w:r>
      <w:r w:rsidR="00EB5477">
        <w:t>and</w:t>
      </w:r>
      <w:r w:rsidR="00F12181" w:rsidRPr="003B6FF8">
        <w:t xml:space="preserve"> upcoming satellites. </w:t>
      </w:r>
      <w:r w:rsidR="00AA4C36" w:rsidRPr="003B6FF8">
        <w:t>For neighbour</w:t>
      </w:r>
      <w:r w:rsidR="00B42B29" w:rsidRPr="003B6FF8">
        <w:t>ing</w:t>
      </w:r>
      <w:r w:rsidR="00AA4C36" w:rsidRPr="003B6FF8">
        <w:t xml:space="preserve"> satellite, this information may be </w:t>
      </w:r>
      <w:r w:rsidR="008D6005" w:rsidRPr="003B6FF8">
        <w:t>included</w:t>
      </w:r>
      <w:r w:rsidR="00AA4C36" w:rsidRPr="003B6FF8">
        <w:t xml:space="preserve"> in SIB33, along with </w:t>
      </w:r>
      <w:r w:rsidR="008D6005" w:rsidRPr="003B6FF8">
        <w:t>their respective</w:t>
      </w:r>
      <w:r w:rsidR="00AA4C36" w:rsidRPr="003B6FF8">
        <w:t xml:space="preserve"> satellite ID. </w:t>
      </w:r>
      <w:r w:rsidR="002C674B" w:rsidRPr="003B6FF8">
        <w:t xml:space="preserve">For upcoming </w:t>
      </w:r>
      <w:r w:rsidR="00376C75" w:rsidRPr="003B6FF8">
        <w:t>satellites</w:t>
      </w:r>
      <w:r w:rsidR="002C674B" w:rsidRPr="003B6FF8">
        <w:t>, this information could draw from synergies with the discontinuous coverage feature and be included in SIB3</w:t>
      </w:r>
      <w:r w:rsidR="00376C75" w:rsidRPr="003B6FF8">
        <w:t>2</w:t>
      </w:r>
      <w:r w:rsidR="002C674B" w:rsidRPr="003B6FF8">
        <w:t>.</w:t>
      </w:r>
      <w:r w:rsidR="00376C75" w:rsidRPr="003B6FF8">
        <w:t xml:space="preserve"> </w:t>
      </w:r>
      <w:r w:rsidR="00B020FD" w:rsidRPr="003B6FF8">
        <w:t xml:space="preserve">This </w:t>
      </w:r>
      <w:r w:rsidR="008D6005" w:rsidRPr="003B6FF8">
        <w:t xml:space="preserve">additional information can enhance </w:t>
      </w:r>
      <w:r w:rsidR="00AA4C36" w:rsidRPr="003B6FF8">
        <w:t>the efficien</w:t>
      </w:r>
      <w:r w:rsidR="004A2836" w:rsidRPr="003B6FF8">
        <w:t xml:space="preserve">cy </w:t>
      </w:r>
      <w:r w:rsidR="00AA4C36" w:rsidRPr="003B6FF8">
        <w:t xml:space="preserve">of </w:t>
      </w:r>
      <w:r w:rsidR="004A2836" w:rsidRPr="003B6FF8">
        <w:t xml:space="preserve">various </w:t>
      </w:r>
      <w:r w:rsidR="00AA4C36" w:rsidRPr="003B6FF8">
        <w:t xml:space="preserve">AS </w:t>
      </w:r>
      <w:r w:rsidR="00B020FD" w:rsidRPr="003B6FF8">
        <w:t>procedures</w:t>
      </w:r>
      <w:r w:rsidR="004A2836" w:rsidRPr="003B6FF8">
        <w:t>,</w:t>
      </w:r>
      <w:r w:rsidR="00B020FD" w:rsidRPr="003B6FF8">
        <w:t xml:space="preserve"> such as cell re-selection</w:t>
      </w:r>
      <w:r w:rsidR="004A2836" w:rsidRPr="003B6FF8">
        <w:t>,</w:t>
      </w:r>
      <w:r w:rsidR="00AB0E29" w:rsidRPr="003B6FF8">
        <w:t xml:space="preserve"> paging, or </w:t>
      </w:r>
      <w:r w:rsidR="00151C2B" w:rsidRPr="003B6FF8">
        <w:t>PSM,</w:t>
      </w:r>
      <w:r w:rsidR="004A2836" w:rsidRPr="003B6FF8">
        <w:t xml:space="preserve"> and </w:t>
      </w:r>
      <w:r w:rsidR="00BF490F" w:rsidRPr="003B6FF8">
        <w:t>facilitate power</w:t>
      </w:r>
      <w:r w:rsidR="004A2836" w:rsidRPr="003B6FF8">
        <w:t>-</w:t>
      </w:r>
      <w:r w:rsidR="00BF490F" w:rsidRPr="003B6FF8">
        <w:t>saving mechanisms up to</w:t>
      </w:r>
      <w:r w:rsidR="00887632" w:rsidRPr="003B6FF8">
        <w:t xml:space="preserve"> UE implementa</w:t>
      </w:r>
      <w:r w:rsidR="00AE08C3" w:rsidRPr="003B6FF8">
        <w:t>tion</w:t>
      </w:r>
      <w:r w:rsidR="00A917A9" w:rsidRPr="003B6FF8">
        <w:t>.</w:t>
      </w:r>
      <w:r w:rsidR="00D53E19">
        <w:t xml:space="preserve"> </w:t>
      </w:r>
      <w:r w:rsidR="00C05D1D">
        <w:t>For</w:t>
      </w:r>
      <w:r w:rsidR="00D53E19">
        <w:t xml:space="preserve"> example</w:t>
      </w:r>
      <w:r w:rsidR="00C05D1D">
        <w:t>, the</w:t>
      </w:r>
      <w:r w:rsidR="00D53E19">
        <w:t xml:space="preserve"> UE that is </w:t>
      </w:r>
      <w:r w:rsidR="00E96EB1">
        <w:t xml:space="preserve">moving and </w:t>
      </w:r>
      <w:r w:rsidR="00D53E19">
        <w:t>is located close to the cell border</w:t>
      </w:r>
      <w:r w:rsidR="000764F9">
        <w:t xml:space="preserve"> may prioritize the reselection to a cell which does not support S&amp;F architecture.</w:t>
      </w:r>
    </w:p>
    <w:p w14:paraId="61F8295A" w14:textId="77777777" w:rsidR="009B241D" w:rsidRDefault="009B241D" w:rsidP="003A73D8"/>
    <w:p w14:paraId="3E79D52E" w14:textId="6E0307A9" w:rsidR="009B241D" w:rsidRPr="003B6FF8" w:rsidRDefault="009B241D" w:rsidP="000E6112">
      <w:pPr>
        <w:pStyle w:val="Observation"/>
        <w:numPr>
          <w:ilvl w:val="0"/>
          <w:numId w:val="4"/>
        </w:numPr>
        <w:overflowPunct/>
        <w:autoSpaceDE/>
        <w:autoSpaceDN/>
        <w:adjustRightInd/>
        <w:spacing w:line="259" w:lineRule="auto"/>
        <w:ind w:left="1701" w:hanging="1701"/>
        <w:textAlignment w:val="auto"/>
      </w:pPr>
      <w:bookmarkStart w:id="6" w:name="_Toc194010625"/>
      <w:r>
        <w:t>A UE may benefit from knowing the S&amp;F operation status of neighbor satellites to steer mobility procedures.</w:t>
      </w:r>
      <w:bookmarkEnd w:id="6"/>
    </w:p>
    <w:p w14:paraId="45A8603D" w14:textId="57770BA6" w:rsidR="00DF2A6B" w:rsidRDefault="00DF2A6B" w:rsidP="008C03D3"/>
    <w:p w14:paraId="547A4C33" w14:textId="3B6D3D60" w:rsidR="00BA0DF9" w:rsidRDefault="00743F87" w:rsidP="000F4486">
      <w:r w:rsidRPr="00743F87">
        <w:t xml:space="preserve">During RAN2#128, </w:t>
      </w:r>
      <w:r>
        <w:t xml:space="preserve">it was discussed whether RAN2 should introduce a S&amp;F-specific </w:t>
      </w:r>
      <w:r w:rsidRPr="00743F87">
        <w:rPr>
          <w:i/>
          <w:iCs/>
        </w:rPr>
        <w:t>intraFreqAllowedCellList</w:t>
      </w:r>
      <w:r w:rsidRPr="00743F87">
        <w:t xml:space="preserve"> in SIB4 and </w:t>
      </w:r>
      <w:r w:rsidRPr="00743F87">
        <w:rPr>
          <w:i/>
          <w:iCs/>
        </w:rPr>
        <w:t>interFreqAllowedCellList</w:t>
      </w:r>
      <w:r w:rsidRPr="00743F87">
        <w:t xml:space="preserve"> in SIB5</w:t>
      </w:r>
      <w:r w:rsidR="00F21FF7">
        <w:t xml:space="preserve">. The purpose would be for the network to include </w:t>
      </w:r>
      <w:r w:rsidRPr="00743F87">
        <w:t xml:space="preserve">S&amp;F NTN neighbour cells </w:t>
      </w:r>
      <w:r w:rsidR="00F21FF7">
        <w:t>so that</w:t>
      </w:r>
      <w:r w:rsidRPr="00743F87">
        <w:t xml:space="preserve"> Rel-19 UEs supporting S&amp;F </w:t>
      </w:r>
      <w:r w:rsidR="00F21FF7">
        <w:t>may</w:t>
      </w:r>
      <w:r w:rsidRPr="00743F87">
        <w:t xml:space="preserve"> perform measurement and cell reselection</w:t>
      </w:r>
      <w:r w:rsidR="00F21FF7">
        <w:t xml:space="preserve"> in a certain manner</w:t>
      </w:r>
      <w:r w:rsidRPr="00743F87">
        <w:t>. However,</w:t>
      </w:r>
      <w:r w:rsidR="004D3F35">
        <w:t xml:space="preserve"> the presence of both lists (S&amp;F cells and non-S&amp;F cells)</w:t>
      </w:r>
      <w:r w:rsidRPr="00743F87">
        <w:t xml:space="preserve"> </w:t>
      </w:r>
      <w:r w:rsidR="004D3F35">
        <w:t>would increase the size of the SIBs and the complexity of</w:t>
      </w:r>
      <w:r w:rsidR="00F06C7B">
        <w:t xml:space="preserve"> the RRC_IDLE mobility procedures specially when transition scenarios are considered. In contrast, we think that </w:t>
      </w:r>
      <w:r w:rsidRPr="00743F87">
        <w:t xml:space="preserve">a solution more aligned with </w:t>
      </w:r>
      <w:r w:rsidR="00E85CE4">
        <w:t>existing</w:t>
      </w:r>
      <w:r w:rsidRPr="00743F87">
        <w:t xml:space="preserve"> behaviour</w:t>
      </w:r>
      <w:r w:rsidR="000A63E1">
        <w:t xml:space="preserve"> </w:t>
      </w:r>
      <w:r w:rsidRPr="00743F87">
        <w:t>would be to add new conditions to the cell reselection criteria to consider the satellite operation mode.</w:t>
      </w:r>
      <w:r w:rsidR="00F06C7B">
        <w:t xml:space="preserve"> In this way, the</w:t>
      </w:r>
      <w:r w:rsidR="000A63E1">
        <w:t xml:space="preserve"> UE may permanently or </w:t>
      </w:r>
      <w:r w:rsidR="00701D14">
        <w:t>temporally</w:t>
      </w:r>
      <w:r w:rsidR="000A63E1">
        <w:t xml:space="preserve"> change the cell </w:t>
      </w:r>
      <w:r w:rsidR="00F06C7B">
        <w:t xml:space="preserve">ranking criteria </w:t>
      </w:r>
      <w:r w:rsidR="000A63E1">
        <w:t>taking into consideration the remaining time in S&amp;F operation mode of the serving and/or neighbour cells.</w:t>
      </w:r>
    </w:p>
    <w:p w14:paraId="1DA99CB5" w14:textId="77777777" w:rsidR="00743F87" w:rsidRPr="003B6FF8" w:rsidRDefault="00743F87" w:rsidP="000F4486"/>
    <w:p w14:paraId="17E95157" w14:textId="578B2A2E" w:rsidR="00114A16" w:rsidRDefault="003E3795" w:rsidP="00A917A9">
      <w:pPr>
        <w:pStyle w:val="Proposal"/>
      </w:pPr>
      <w:bookmarkStart w:id="7" w:name="_Toc193993434"/>
      <w:r>
        <w:t xml:space="preserve">UE </w:t>
      </w:r>
      <w:r w:rsidRPr="0012081F">
        <w:rPr>
          <w:rFonts w:eastAsiaTheme="minorEastAsia"/>
          <w:lang w:val="en-US" w:eastAsia="zh-CN"/>
        </w:rPr>
        <w:t>is</w:t>
      </w:r>
      <w:r>
        <w:t xml:space="preserve"> i</w:t>
      </w:r>
      <w:r w:rsidR="00B53412" w:rsidRPr="003B6FF8">
        <w:t>nform</w:t>
      </w:r>
      <w:r>
        <w:t>ed</w:t>
      </w:r>
      <w:r w:rsidR="00B53412" w:rsidRPr="003B6FF8">
        <w:t xml:space="preserve"> of the </w:t>
      </w:r>
      <w:r w:rsidR="00C338EA">
        <w:t>(</w:t>
      </w:r>
      <w:r w:rsidR="00B53412" w:rsidRPr="003B6FF8">
        <w:t>S&amp;F</w:t>
      </w:r>
      <w:r w:rsidR="00C338EA">
        <w:t>/non-S&amp;F)</w:t>
      </w:r>
      <w:r w:rsidR="00B53412" w:rsidRPr="003B6FF8">
        <w:t xml:space="preserve"> </w:t>
      </w:r>
      <w:r w:rsidR="00C338EA">
        <w:t>operation mode</w:t>
      </w:r>
      <w:r w:rsidR="00B53412" w:rsidRPr="003B6FF8">
        <w:t xml:space="preserve"> of neighbour and upcoming satellites.</w:t>
      </w:r>
      <w:bookmarkEnd w:id="7"/>
    </w:p>
    <w:p w14:paraId="5339DD11" w14:textId="20DED13E" w:rsidR="00C6099A" w:rsidRPr="003B6FF8" w:rsidRDefault="00C6099A" w:rsidP="00212FAA">
      <w:pPr>
        <w:pStyle w:val="Proposal"/>
        <w:rPr>
          <w:lang w:eastAsia="ja-JP"/>
        </w:rPr>
      </w:pPr>
      <w:bookmarkStart w:id="8" w:name="_Toc193993435"/>
      <w:r>
        <w:rPr>
          <w:lang w:eastAsia="ja-JP"/>
        </w:rPr>
        <w:t xml:space="preserve">The remaining time in S&amp;F or normal </w:t>
      </w:r>
      <w:r w:rsidR="00EF097A">
        <w:rPr>
          <w:lang w:eastAsia="ja-JP"/>
        </w:rPr>
        <w:t xml:space="preserve">(non-S&amp;F) operation </w:t>
      </w:r>
      <w:r>
        <w:rPr>
          <w:lang w:eastAsia="ja-JP"/>
        </w:rPr>
        <w:t xml:space="preserve">mode is used to as a condition in the </w:t>
      </w:r>
      <w:r w:rsidRPr="00163913">
        <w:rPr>
          <w:lang w:eastAsia="ja-JP"/>
        </w:rPr>
        <w:t>cell reselection</w:t>
      </w:r>
      <w:r>
        <w:rPr>
          <w:lang w:eastAsia="ja-JP"/>
        </w:rPr>
        <w:t xml:space="preserve"> ranking criteria</w:t>
      </w:r>
      <w:r w:rsidRPr="00163913">
        <w:rPr>
          <w:lang w:eastAsia="ja-JP"/>
        </w:rPr>
        <w:t>.</w:t>
      </w:r>
      <w:bookmarkEnd w:id="8"/>
    </w:p>
    <w:p w14:paraId="79A5B4F1" w14:textId="1CE3207B" w:rsidR="0054767E" w:rsidRDefault="0054767E">
      <w:pPr>
        <w:spacing w:after="0" w:line="240" w:lineRule="auto"/>
      </w:pPr>
      <w:r>
        <w:br w:type="page"/>
      </w:r>
    </w:p>
    <w:p w14:paraId="16184499" w14:textId="2213CE2F" w:rsidR="00C01F33" w:rsidRPr="00630558" w:rsidRDefault="00AD4BAF" w:rsidP="00CE0424">
      <w:pPr>
        <w:pStyle w:val="Heading1"/>
      </w:pPr>
      <w:r>
        <w:t>3</w:t>
      </w:r>
      <w:r w:rsidR="00850F9A" w:rsidRPr="00630558">
        <w:tab/>
      </w:r>
      <w:r w:rsidR="00C01F33" w:rsidRPr="00630558">
        <w:t>Conclusion</w:t>
      </w:r>
    </w:p>
    <w:p w14:paraId="3C0C63AB" w14:textId="77777777" w:rsidR="008E065E" w:rsidRPr="00630558" w:rsidRDefault="008E065E" w:rsidP="008E065E">
      <w:pPr>
        <w:pStyle w:val="BodyText"/>
        <w:rPr>
          <w:b/>
        </w:rPr>
      </w:pPr>
      <w:r w:rsidRPr="00630558">
        <w:t xml:space="preserve">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made the following observations:</w:t>
      </w:r>
      <w:r w:rsidR="00C93814" w:rsidRPr="00630558">
        <w:rPr>
          <w:b/>
        </w:rPr>
        <w:t xml:space="preserve"> </w:t>
      </w:r>
    </w:p>
    <w:p w14:paraId="0E5B9370" w14:textId="0BC08B0A" w:rsidR="00E020CD" w:rsidRDefault="006F65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 w:rsidRPr="00630558">
        <w:rPr>
          <w:b w:val="0"/>
        </w:rPr>
        <w:fldChar w:fldCharType="separate"/>
      </w:r>
      <w:hyperlink w:anchor="_Toc194010625" w:history="1">
        <w:r w:rsidR="00E020CD" w:rsidRPr="0018200B">
          <w:rPr>
            <w:rStyle w:val="Hyperlink"/>
            <w:noProof/>
          </w:rPr>
          <w:t>Observation 1</w:t>
        </w:r>
        <w:r w:rsidR="00E020CD">
          <w:rPr>
            <w:rFonts w:eastAsiaTheme="minorEastAsia"/>
            <w:b w:val="0"/>
            <w:noProof/>
            <w:lang w:eastAsia="en-SE"/>
          </w:rPr>
          <w:tab/>
        </w:r>
        <w:r w:rsidR="00E020CD" w:rsidRPr="0018200B">
          <w:rPr>
            <w:rStyle w:val="Hyperlink"/>
            <w:noProof/>
          </w:rPr>
          <w:t>A UE may benefit from knowing the S&amp;F operation status of neighbor satellites to steer mobility procedures.</w:t>
        </w:r>
      </w:hyperlink>
    </w:p>
    <w:p w14:paraId="775CB46E" w14:textId="6A33DAB2" w:rsidR="006E1C82" w:rsidRPr="00630558" w:rsidRDefault="006F6582" w:rsidP="008E065E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A82D5E6" w14:textId="77777777" w:rsidR="006E1C82" w:rsidRPr="00630558" w:rsidRDefault="008E065E" w:rsidP="006E1C82">
      <w:pPr>
        <w:pStyle w:val="BodyText"/>
      </w:pPr>
      <w:r w:rsidRPr="00630558">
        <w:t xml:space="preserve">Based on the discussion in </w:t>
      </w:r>
      <w:r w:rsidR="007729A2" w:rsidRPr="00630558">
        <w:t xml:space="preserve">the previous </w:t>
      </w:r>
      <w:r w:rsidRPr="00630558">
        <w:t>section</w:t>
      </w:r>
      <w:r w:rsidR="007729A2" w:rsidRPr="00630558">
        <w:t>s</w:t>
      </w:r>
      <w:r w:rsidRPr="00630558">
        <w:t xml:space="preserve"> we propose the following:</w:t>
      </w:r>
    </w:p>
    <w:p w14:paraId="044DE454" w14:textId="723ED2D3" w:rsidR="0058794F" w:rsidRDefault="006E1C82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r w:rsidRPr="00630558">
        <w:rPr>
          <w:b w:val="0"/>
        </w:rPr>
        <w:fldChar w:fldCharType="begin"/>
      </w:r>
      <w:r>
        <w:rPr>
          <w:b w:val="0"/>
          <w:bCs/>
        </w:rPr>
        <w:instrText xml:space="preserve"> TOC \n \h \z \t "Proposal" \c </w:instrText>
      </w:r>
      <w:r w:rsidRPr="00630558">
        <w:rPr>
          <w:b w:val="0"/>
        </w:rPr>
        <w:fldChar w:fldCharType="separate"/>
      </w:r>
      <w:hyperlink w:anchor="_Toc193993430" w:history="1">
        <w:r w:rsidR="0058794F" w:rsidRPr="00896CD9">
          <w:rPr>
            <w:rStyle w:val="Hyperlink"/>
            <w:noProof/>
          </w:rPr>
          <w:t>Proposal 1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</w:rPr>
          <w:t>A UE continues executing its NTN idle mode tasks related to S&amp;F operation (e.g., cell (re)selection, paging monitoring) even when it is not served by a satellite in the NAS monitoring list.</w:t>
        </w:r>
      </w:hyperlink>
    </w:p>
    <w:p w14:paraId="3B3D1E4B" w14:textId="5917AF34" w:rsidR="0058794F" w:rsidRDefault="00D82E88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3993431" w:history="1">
        <w:r w:rsidR="0058794F" w:rsidRPr="00896CD9">
          <w:rPr>
            <w:rStyle w:val="Hyperlink"/>
            <w:noProof/>
          </w:rPr>
          <w:t>Proposal 2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</w:rPr>
          <w:t>Introduce a new RRC release cause due to the transition between normal and S&amp;F operation modes.</w:t>
        </w:r>
      </w:hyperlink>
    </w:p>
    <w:p w14:paraId="32BFEA6E" w14:textId="036CCB5E" w:rsidR="0058794F" w:rsidRDefault="00D82E88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3993432" w:history="1">
        <w:r w:rsidR="0058794F" w:rsidRPr="00896CD9">
          <w:rPr>
            <w:rStyle w:val="Hyperlink"/>
            <w:noProof/>
            <w:lang w:eastAsia="ja-JP"/>
          </w:rPr>
          <w:t>Proposal 3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  <w:lang w:eastAsia="ja-JP"/>
          </w:rPr>
          <w:t>The UE is informed of the remaining time in normal (non-S&amp;F) mode via System Information broadcast.</w:t>
        </w:r>
      </w:hyperlink>
    </w:p>
    <w:p w14:paraId="079146DF" w14:textId="64DDB559" w:rsidR="0058794F" w:rsidRDefault="00D82E88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3993433" w:history="1">
        <w:r w:rsidR="0058794F" w:rsidRPr="00896CD9">
          <w:rPr>
            <w:rStyle w:val="Hyperlink"/>
            <w:noProof/>
            <w:lang w:eastAsia="ja-JP"/>
          </w:rPr>
          <w:t>Proposal 4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  <w:lang w:eastAsia="ja-JP"/>
          </w:rPr>
          <w:t>The remaining time in S&amp;F or normal mode is used to trigger neighbour cell measurements.</w:t>
        </w:r>
      </w:hyperlink>
    </w:p>
    <w:p w14:paraId="6B58825F" w14:textId="4408E409" w:rsidR="0058794F" w:rsidRDefault="00D82E88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3993434" w:history="1">
        <w:r w:rsidR="0058794F" w:rsidRPr="00896CD9">
          <w:rPr>
            <w:rStyle w:val="Hyperlink"/>
            <w:noProof/>
          </w:rPr>
          <w:t>Proposal 5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</w:rPr>
          <w:t xml:space="preserve">UE </w:t>
        </w:r>
        <w:r w:rsidR="0058794F" w:rsidRPr="00896CD9">
          <w:rPr>
            <w:rStyle w:val="Hyperlink"/>
            <w:noProof/>
            <w:lang w:val="en-US" w:eastAsia="zh-CN"/>
          </w:rPr>
          <w:t>is</w:t>
        </w:r>
        <w:r w:rsidR="0058794F" w:rsidRPr="00896CD9">
          <w:rPr>
            <w:rStyle w:val="Hyperlink"/>
            <w:noProof/>
          </w:rPr>
          <w:t xml:space="preserve"> informed of the (S&amp;F/non-S&amp;F) operation mode of neighbour and upcoming satellites.</w:t>
        </w:r>
      </w:hyperlink>
    </w:p>
    <w:p w14:paraId="3D8E5A8B" w14:textId="1F576EA9" w:rsidR="0058794F" w:rsidRDefault="00D82E88">
      <w:pPr>
        <w:pStyle w:val="TableofFigures"/>
        <w:tabs>
          <w:tab w:val="right" w:leader="dot" w:pos="9629"/>
        </w:tabs>
        <w:rPr>
          <w:rFonts w:eastAsiaTheme="minorEastAsia"/>
          <w:b w:val="0"/>
          <w:noProof/>
          <w:lang w:eastAsia="en-SE"/>
        </w:rPr>
      </w:pPr>
      <w:hyperlink w:anchor="_Toc193993435" w:history="1">
        <w:r w:rsidR="0058794F" w:rsidRPr="00896CD9">
          <w:rPr>
            <w:rStyle w:val="Hyperlink"/>
            <w:noProof/>
            <w:lang w:eastAsia="ja-JP"/>
          </w:rPr>
          <w:t>Proposal 6</w:t>
        </w:r>
        <w:r w:rsidR="0058794F">
          <w:rPr>
            <w:rFonts w:eastAsiaTheme="minorEastAsia"/>
            <w:b w:val="0"/>
            <w:noProof/>
            <w:lang w:eastAsia="en-SE"/>
          </w:rPr>
          <w:tab/>
        </w:r>
        <w:r w:rsidR="0058794F" w:rsidRPr="00896CD9">
          <w:rPr>
            <w:rStyle w:val="Hyperlink"/>
            <w:noProof/>
            <w:lang w:eastAsia="ja-JP"/>
          </w:rPr>
          <w:t>The remaining time in S&amp;F or normal (non-S&amp;F) operation mode is used to as a condition in the cell reselection ranking criteria.</w:t>
        </w:r>
      </w:hyperlink>
    </w:p>
    <w:p w14:paraId="26EBCCF9" w14:textId="19344CDB" w:rsidR="00C01F33" w:rsidRPr="00630558" w:rsidRDefault="006E1C82" w:rsidP="009C2D28">
      <w:pPr>
        <w:pStyle w:val="BodyText"/>
        <w:rPr>
          <w:b/>
        </w:rPr>
      </w:pPr>
      <w:r w:rsidRPr="00630558">
        <w:rPr>
          <w:b/>
        </w:rPr>
        <w:fldChar w:fldCharType="end"/>
      </w:r>
    </w:p>
    <w:p w14:paraId="3F23459F" w14:textId="0009253B" w:rsidR="00F507D1" w:rsidRPr="00630558" w:rsidRDefault="00AD4BAF" w:rsidP="00CE0424">
      <w:pPr>
        <w:pStyle w:val="Heading1"/>
      </w:pPr>
      <w:bookmarkStart w:id="9" w:name="_In-sequence_SDU_delivery"/>
      <w:bookmarkEnd w:id="9"/>
      <w:r>
        <w:t>4</w:t>
      </w:r>
      <w:r w:rsidR="00734AE8" w:rsidRPr="00630558">
        <w:tab/>
      </w:r>
      <w:r w:rsidR="00F507D1" w:rsidRPr="0054767E">
        <w:t>References</w:t>
      </w:r>
    </w:p>
    <w:p w14:paraId="79FC4127" w14:textId="6E5E4D41" w:rsidR="00375320" w:rsidRPr="00491E11" w:rsidRDefault="00375320" w:rsidP="00F9199A">
      <w:pPr>
        <w:pStyle w:val="Reference"/>
      </w:pPr>
      <w:r>
        <w:rPr>
          <w:lang w:val="en-US"/>
        </w:rPr>
        <w:t>TR</w:t>
      </w:r>
      <w:r w:rsidR="0082143D">
        <w:rPr>
          <w:lang w:val="en-US"/>
        </w:rPr>
        <w:t xml:space="preserve"> </w:t>
      </w:r>
      <w:r w:rsidR="0082143D" w:rsidRPr="0082143D">
        <w:rPr>
          <w:lang w:val="en-US"/>
        </w:rPr>
        <w:t>3GPP TR 23.700-29</w:t>
      </w:r>
      <w:r w:rsidR="0054767E">
        <w:rPr>
          <w:lang w:val="en-US"/>
        </w:rPr>
        <w:t xml:space="preserve"> v19.0.0</w:t>
      </w:r>
    </w:p>
    <w:p w14:paraId="675D20EA" w14:textId="77777777" w:rsidR="00491E11" w:rsidRPr="00630558" w:rsidRDefault="00491E11" w:rsidP="00491E11">
      <w:pPr>
        <w:pStyle w:val="Reference"/>
        <w:spacing w:after="0" w:line="240" w:lineRule="auto"/>
      </w:pPr>
      <w:r w:rsidRPr="00375320">
        <w:t>RP-241624</w:t>
      </w:r>
      <w:r>
        <w:t xml:space="preserve"> - </w:t>
      </w:r>
      <w:r w:rsidRPr="00431F1C">
        <w:t>WID: Non-Terrestrial Networks (NTN) for Internet of Things (IoT) Phase 3</w:t>
      </w:r>
    </w:p>
    <w:p w14:paraId="472E4D9F" w14:textId="5F15AD6C" w:rsidR="008646A9" w:rsidRPr="00C42768" w:rsidRDefault="00FF53F7" w:rsidP="00F9199A">
      <w:pPr>
        <w:pStyle w:val="Reference"/>
      </w:pPr>
      <w:r w:rsidRPr="00FF53F7">
        <w:t>R2-2411197</w:t>
      </w:r>
      <w:r>
        <w:t xml:space="preserve">, </w:t>
      </w:r>
      <w:r w:rsidR="00970584" w:rsidRPr="00970584">
        <w:t>LS on Satellite IDs for store-and-forward operation</w:t>
      </w:r>
      <w:r w:rsidR="00970584">
        <w:t>, CATT, RAN2#128, Orlando, USA, November 2024.</w:t>
      </w:r>
    </w:p>
    <w:p w14:paraId="327092D4" w14:textId="17A61A99" w:rsidR="00E72714" w:rsidRDefault="00E72714" w:rsidP="00F9199A">
      <w:pPr>
        <w:pStyle w:val="Reference"/>
      </w:pPr>
      <w:r w:rsidRPr="00E72714">
        <w:t>S2-2502450</w:t>
      </w:r>
    </w:p>
    <w:p w14:paraId="1B9C5B43" w14:textId="3A17483F" w:rsidR="0058794F" w:rsidRDefault="0058794F" w:rsidP="00F9199A">
      <w:pPr>
        <w:pStyle w:val="Reference"/>
      </w:pPr>
      <w:r w:rsidRPr="0058794F">
        <w:t>S2-2502450</w:t>
      </w:r>
    </w:p>
    <w:p w14:paraId="463AC2B8" w14:textId="099E7ACF" w:rsidR="00E8178C" w:rsidRDefault="0058794F" w:rsidP="0058794F">
      <w:pPr>
        <w:pStyle w:val="Reference"/>
      </w:pPr>
      <w:r w:rsidRPr="0058794F">
        <w:t>S2-2502525</w:t>
      </w:r>
      <w:bookmarkStart w:id="10" w:name="_Ref181904463"/>
      <w:bookmarkEnd w:id="10"/>
    </w:p>
    <w:sectPr w:rsidR="00E8178C" w:rsidSect="00232127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22FA7A" w14:textId="77777777" w:rsidR="00C90A44" w:rsidRDefault="00C90A44">
      <w:r>
        <w:separator/>
      </w:r>
    </w:p>
  </w:endnote>
  <w:endnote w:type="continuationSeparator" w:id="0">
    <w:p w14:paraId="6C246EE2" w14:textId="77777777" w:rsidR="00C90A44" w:rsidRDefault="00C90A44">
      <w:r>
        <w:continuationSeparator/>
      </w:r>
    </w:p>
  </w:endnote>
  <w:endnote w:type="continuationNotice" w:id="1">
    <w:p w14:paraId="500BC446" w14:textId="77777777" w:rsidR="00C90A44" w:rsidRDefault="00C90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527667" w14:textId="77777777" w:rsidR="00C90A44" w:rsidRDefault="00C90A44">
      <w:r>
        <w:separator/>
      </w:r>
    </w:p>
  </w:footnote>
  <w:footnote w:type="continuationSeparator" w:id="0">
    <w:p w14:paraId="39D15189" w14:textId="77777777" w:rsidR="00C90A44" w:rsidRDefault="00C90A44">
      <w:r>
        <w:continuationSeparator/>
      </w:r>
    </w:p>
  </w:footnote>
  <w:footnote w:type="continuationNotice" w:id="1">
    <w:p w14:paraId="457A233E" w14:textId="77777777" w:rsidR="00C90A44" w:rsidRDefault="00C90A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4CA2517"/>
    <w:multiLevelType w:val="singleLevel"/>
    <w:tmpl w:val="E4CA2517"/>
    <w:lvl w:ilvl="0">
      <w:start w:val="1"/>
      <w:numFmt w:val="decimal"/>
      <w:lvlText w:val="%1."/>
      <w:lvlJc w:val="left"/>
      <w:pPr>
        <w:ind w:left="425" w:hanging="425"/>
      </w:pPr>
    </w:lvl>
  </w:abstractNum>
  <w:abstractNum w:abstractNumId="1" w15:restartNumberingAfterBreak="0">
    <w:nsid w:val="FB7ED11B"/>
    <w:multiLevelType w:val="singleLevel"/>
    <w:tmpl w:val="FB7ED1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571C09"/>
    <w:multiLevelType w:val="hybridMultilevel"/>
    <w:tmpl w:val="4A14351C"/>
    <w:lvl w:ilvl="0" w:tplc="FC0AC8E2">
      <w:start w:val="2"/>
      <w:numFmt w:val="bullet"/>
      <w:pStyle w:val="ListParagraph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F0F81610"/>
    <w:lvl w:ilvl="0" w:tplc="CCE04634">
      <w:start w:val="1"/>
      <w:numFmt w:val="decimal"/>
      <w:lvlText w:val="Observation %1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48383013">
    <w:abstractNumId w:val="9"/>
  </w:num>
  <w:num w:numId="2" w16cid:durableId="626470624">
    <w:abstractNumId w:val="7"/>
  </w:num>
  <w:num w:numId="3" w16cid:durableId="1669482877">
    <w:abstractNumId w:val="2"/>
  </w:num>
  <w:num w:numId="4" w16cid:durableId="2129155411">
    <w:abstractNumId w:val="10"/>
  </w:num>
  <w:num w:numId="5" w16cid:durableId="34082472">
    <w:abstractNumId w:val="11"/>
  </w:num>
  <w:num w:numId="6" w16cid:durableId="846481830">
    <w:abstractNumId w:val="13"/>
  </w:num>
  <w:num w:numId="7" w16cid:durableId="1144616275">
    <w:abstractNumId w:val="4"/>
  </w:num>
  <w:num w:numId="8" w16cid:durableId="1765567034">
    <w:abstractNumId w:val="5"/>
  </w:num>
  <w:num w:numId="9" w16cid:durableId="225529683">
    <w:abstractNumId w:val="3"/>
  </w:num>
  <w:num w:numId="10" w16cid:durableId="1152791407">
    <w:abstractNumId w:val="16"/>
  </w:num>
  <w:num w:numId="11" w16cid:durableId="881554179">
    <w:abstractNumId w:val="6"/>
  </w:num>
  <w:num w:numId="12" w16cid:durableId="1289358417">
    <w:abstractNumId w:val="14"/>
  </w:num>
  <w:num w:numId="13" w16cid:durableId="1961762433">
    <w:abstractNumId w:val="12"/>
  </w:num>
  <w:num w:numId="14" w16cid:durableId="1932860372">
    <w:abstractNumId w:val="8"/>
  </w:num>
  <w:num w:numId="15" w16cid:durableId="1015182642">
    <w:abstractNumId w:val="15"/>
  </w:num>
  <w:num w:numId="16" w16cid:durableId="28650248">
    <w:abstractNumId w:val="1"/>
  </w:num>
  <w:num w:numId="17" w16cid:durableId="376704509">
    <w:abstractNumId w:val="7"/>
  </w:num>
  <w:num w:numId="18" w16cid:durableId="1024870207">
    <w:abstractNumId w:val="7"/>
  </w:num>
  <w:num w:numId="19" w16cid:durableId="1062606505">
    <w:abstractNumId w:val="7"/>
  </w:num>
  <w:num w:numId="20" w16cid:durableId="646014887">
    <w:abstractNumId w:val="10"/>
  </w:num>
  <w:num w:numId="21" w16cid:durableId="469326585">
    <w:abstractNumId w:val="0"/>
    <w:lvlOverride w:ilvl="0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SG" w:vendorID="64" w:dllVersion="0" w:nlCheck="1" w:checkStyle="0"/>
  <w:activeWritingStyle w:appName="MSWord" w:lang="en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A3F"/>
    <w:rsid w:val="000006E1"/>
    <w:rsid w:val="00002872"/>
    <w:rsid w:val="00002A37"/>
    <w:rsid w:val="0000564C"/>
    <w:rsid w:val="000062F7"/>
    <w:rsid w:val="00006446"/>
    <w:rsid w:val="00006896"/>
    <w:rsid w:val="00007CDC"/>
    <w:rsid w:val="000103AE"/>
    <w:rsid w:val="00011B28"/>
    <w:rsid w:val="000143C1"/>
    <w:rsid w:val="00015D15"/>
    <w:rsid w:val="0001652A"/>
    <w:rsid w:val="00017EA6"/>
    <w:rsid w:val="0002194A"/>
    <w:rsid w:val="00021CC0"/>
    <w:rsid w:val="00022B08"/>
    <w:rsid w:val="0002430F"/>
    <w:rsid w:val="0002564D"/>
    <w:rsid w:val="00025ECA"/>
    <w:rsid w:val="00027E5F"/>
    <w:rsid w:val="00030AAF"/>
    <w:rsid w:val="00030CF0"/>
    <w:rsid w:val="0003125E"/>
    <w:rsid w:val="000325B8"/>
    <w:rsid w:val="00034C15"/>
    <w:rsid w:val="000362C1"/>
    <w:rsid w:val="00036BA1"/>
    <w:rsid w:val="00037741"/>
    <w:rsid w:val="00037FC4"/>
    <w:rsid w:val="00040CB3"/>
    <w:rsid w:val="000422E2"/>
    <w:rsid w:val="00042F22"/>
    <w:rsid w:val="000444EF"/>
    <w:rsid w:val="00047284"/>
    <w:rsid w:val="000516BB"/>
    <w:rsid w:val="00052A07"/>
    <w:rsid w:val="00052C67"/>
    <w:rsid w:val="000534E3"/>
    <w:rsid w:val="0005606A"/>
    <w:rsid w:val="00057117"/>
    <w:rsid w:val="00060E50"/>
    <w:rsid w:val="000616E7"/>
    <w:rsid w:val="000629AE"/>
    <w:rsid w:val="00064736"/>
    <w:rsid w:val="0006487E"/>
    <w:rsid w:val="00065E1A"/>
    <w:rsid w:val="00073342"/>
    <w:rsid w:val="00073FDD"/>
    <w:rsid w:val="000753E8"/>
    <w:rsid w:val="000764F9"/>
    <w:rsid w:val="00076730"/>
    <w:rsid w:val="00076A36"/>
    <w:rsid w:val="00077E5F"/>
    <w:rsid w:val="0008036A"/>
    <w:rsid w:val="00081AE6"/>
    <w:rsid w:val="000855EB"/>
    <w:rsid w:val="000857F1"/>
    <w:rsid w:val="00085B52"/>
    <w:rsid w:val="00085C2B"/>
    <w:rsid w:val="000866F2"/>
    <w:rsid w:val="0009009F"/>
    <w:rsid w:val="00090DD3"/>
    <w:rsid w:val="00091557"/>
    <w:rsid w:val="00091ADF"/>
    <w:rsid w:val="000924C1"/>
    <w:rsid w:val="000924F0"/>
    <w:rsid w:val="0009314D"/>
    <w:rsid w:val="00093177"/>
    <w:rsid w:val="00093474"/>
    <w:rsid w:val="0009510F"/>
    <w:rsid w:val="00095CF6"/>
    <w:rsid w:val="000963FB"/>
    <w:rsid w:val="000A0885"/>
    <w:rsid w:val="000A1B7B"/>
    <w:rsid w:val="000A200F"/>
    <w:rsid w:val="000A2579"/>
    <w:rsid w:val="000A5661"/>
    <w:rsid w:val="000A56F2"/>
    <w:rsid w:val="000A63E1"/>
    <w:rsid w:val="000B2719"/>
    <w:rsid w:val="000B3A8F"/>
    <w:rsid w:val="000B4AB9"/>
    <w:rsid w:val="000B58C3"/>
    <w:rsid w:val="000B61E9"/>
    <w:rsid w:val="000B7065"/>
    <w:rsid w:val="000C165A"/>
    <w:rsid w:val="000C2E19"/>
    <w:rsid w:val="000C395B"/>
    <w:rsid w:val="000D0D07"/>
    <w:rsid w:val="000D37EC"/>
    <w:rsid w:val="000D4797"/>
    <w:rsid w:val="000E0527"/>
    <w:rsid w:val="000E16C6"/>
    <w:rsid w:val="000E1E92"/>
    <w:rsid w:val="000E2F75"/>
    <w:rsid w:val="000E48DA"/>
    <w:rsid w:val="000E5C9F"/>
    <w:rsid w:val="000E6112"/>
    <w:rsid w:val="000F06D6"/>
    <w:rsid w:val="000F0B66"/>
    <w:rsid w:val="000F0EB1"/>
    <w:rsid w:val="000F1106"/>
    <w:rsid w:val="000F3BE9"/>
    <w:rsid w:val="000F3F08"/>
    <w:rsid w:val="000F3F6C"/>
    <w:rsid w:val="000F4486"/>
    <w:rsid w:val="000F5444"/>
    <w:rsid w:val="000F6960"/>
    <w:rsid w:val="000F6DF3"/>
    <w:rsid w:val="000F718E"/>
    <w:rsid w:val="000F79F0"/>
    <w:rsid w:val="0010027D"/>
    <w:rsid w:val="001005FF"/>
    <w:rsid w:val="001037E0"/>
    <w:rsid w:val="00103F6A"/>
    <w:rsid w:val="00104A78"/>
    <w:rsid w:val="001062FB"/>
    <w:rsid w:val="001063E6"/>
    <w:rsid w:val="00106D0A"/>
    <w:rsid w:val="0010725E"/>
    <w:rsid w:val="00113CF4"/>
    <w:rsid w:val="00114A16"/>
    <w:rsid w:val="001153EA"/>
    <w:rsid w:val="0011550B"/>
    <w:rsid w:val="00115643"/>
    <w:rsid w:val="00116765"/>
    <w:rsid w:val="001178B1"/>
    <w:rsid w:val="00117DFD"/>
    <w:rsid w:val="0012081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52F1"/>
    <w:rsid w:val="001369DC"/>
    <w:rsid w:val="00137AB5"/>
    <w:rsid w:val="00137F0B"/>
    <w:rsid w:val="001429C0"/>
    <w:rsid w:val="00143B0E"/>
    <w:rsid w:val="00145016"/>
    <w:rsid w:val="00146FF2"/>
    <w:rsid w:val="0014763D"/>
    <w:rsid w:val="00150DBE"/>
    <w:rsid w:val="00151C2B"/>
    <w:rsid w:val="00151E23"/>
    <w:rsid w:val="001526E0"/>
    <w:rsid w:val="0015455E"/>
    <w:rsid w:val="001551B5"/>
    <w:rsid w:val="00156282"/>
    <w:rsid w:val="00156868"/>
    <w:rsid w:val="00160C21"/>
    <w:rsid w:val="00163913"/>
    <w:rsid w:val="00164F4D"/>
    <w:rsid w:val="00165982"/>
    <w:rsid w:val="001659B6"/>
    <w:rsid w:val="001659C1"/>
    <w:rsid w:val="00165A99"/>
    <w:rsid w:val="00172AC4"/>
    <w:rsid w:val="00173019"/>
    <w:rsid w:val="00173A8E"/>
    <w:rsid w:val="0017502C"/>
    <w:rsid w:val="00177C20"/>
    <w:rsid w:val="001807EB"/>
    <w:rsid w:val="0018143F"/>
    <w:rsid w:val="00181943"/>
    <w:rsid w:val="00181FF8"/>
    <w:rsid w:val="00190AC1"/>
    <w:rsid w:val="001917B1"/>
    <w:rsid w:val="00191CB5"/>
    <w:rsid w:val="0019341A"/>
    <w:rsid w:val="0019727F"/>
    <w:rsid w:val="00197DF9"/>
    <w:rsid w:val="001A1987"/>
    <w:rsid w:val="001A2564"/>
    <w:rsid w:val="001A37E9"/>
    <w:rsid w:val="001A6173"/>
    <w:rsid w:val="001A6361"/>
    <w:rsid w:val="001A64FE"/>
    <w:rsid w:val="001A6CBA"/>
    <w:rsid w:val="001A7B3E"/>
    <w:rsid w:val="001B0204"/>
    <w:rsid w:val="001B0866"/>
    <w:rsid w:val="001B0D97"/>
    <w:rsid w:val="001B1F11"/>
    <w:rsid w:val="001B2EE6"/>
    <w:rsid w:val="001B3911"/>
    <w:rsid w:val="001B4ED0"/>
    <w:rsid w:val="001B5A5D"/>
    <w:rsid w:val="001B5B3E"/>
    <w:rsid w:val="001C1504"/>
    <w:rsid w:val="001C1A25"/>
    <w:rsid w:val="001C1CE5"/>
    <w:rsid w:val="001C3D2A"/>
    <w:rsid w:val="001C404E"/>
    <w:rsid w:val="001C4ADA"/>
    <w:rsid w:val="001D07FB"/>
    <w:rsid w:val="001D32F8"/>
    <w:rsid w:val="001D388B"/>
    <w:rsid w:val="001D417E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250"/>
    <w:rsid w:val="00207FA3"/>
    <w:rsid w:val="002127A1"/>
    <w:rsid w:val="00212FAA"/>
    <w:rsid w:val="002135A9"/>
    <w:rsid w:val="00213980"/>
    <w:rsid w:val="00214DA8"/>
    <w:rsid w:val="00215423"/>
    <w:rsid w:val="0021567B"/>
    <w:rsid w:val="002158FA"/>
    <w:rsid w:val="0021790F"/>
    <w:rsid w:val="00217E6F"/>
    <w:rsid w:val="00220600"/>
    <w:rsid w:val="002224DB"/>
    <w:rsid w:val="00222D25"/>
    <w:rsid w:val="00223FCB"/>
    <w:rsid w:val="00224C5C"/>
    <w:rsid w:val="002252C3"/>
    <w:rsid w:val="00225C54"/>
    <w:rsid w:val="00227240"/>
    <w:rsid w:val="00230765"/>
    <w:rsid w:val="00230D18"/>
    <w:rsid w:val="002319E4"/>
    <w:rsid w:val="00232127"/>
    <w:rsid w:val="00232AD4"/>
    <w:rsid w:val="00232D35"/>
    <w:rsid w:val="002334BA"/>
    <w:rsid w:val="00234307"/>
    <w:rsid w:val="00235632"/>
    <w:rsid w:val="00235872"/>
    <w:rsid w:val="00237B86"/>
    <w:rsid w:val="002400E9"/>
    <w:rsid w:val="00241559"/>
    <w:rsid w:val="002435B3"/>
    <w:rsid w:val="00244784"/>
    <w:rsid w:val="002458EB"/>
    <w:rsid w:val="002500C8"/>
    <w:rsid w:val="0025015B"/>
    <w:rsid w:val="00252046"/>
    <w:rsid w:val="00252A02"/>
    <w:rsid w:val="00253040"/>
    <w:rsid w:val="002538FB"/>
    <w:rsid w:val="00257543"/>
    <w:rsid w:val="002617E7"/>
    <w:rsid w:val="00262E78"/>
    <w:rsid w:val="00264228"/>
    <w:rsid w:val="00264334"/>
    <w:rsid w:val="0026473E"/>
    <w:rsid w:val="00266214"/>
    <w:rsid w:val="00267852"/>
    <w:rsid w:val="00267C83"/>
    <w:rsid w:val="0027144F"/>
    <w:rsid w:val="00271813"/>
    <w:rsid w:val="00271F3A"/>
    <w:rsid w:val="00273278"/>
    <w:rsid w:val="002737F4"/>
    <w:rsid w:val="00274C47"/>
    <w:rsid w:val="00280149"/>
    <w:rsid w:val="002805F5"/>
    <w:rsid w:val="00280751"/>
    <w:rsid w:val="00281D5A"/>
    <w:rsid w:val="002827FD"/>
    <w:rsid w:val="0028280A"/>
    <w:rsid w:val="00282FC1"/>
    <w:rsid w:val="00286ACD"/>
    <w:rsid w:val="00287838"/>
    <w:rsid w:val="002907B5"/>
    <w:rsid w:val="00290B54"/>
    <w:rsid w:val="00292EB7"/>
    <w:rsid w:val="00296227"/>
    <w:rsid w:val="00296F44"/>
    <w:rsid w:val="0029777D"/>
    <w:rsid w:val="002A055E"/>
    <w:rsid w:val="002A1D4E"/>
    <w:rsid w:val="002A2869"/>
    <w:rsid w:val="002A2A3F"/>
    <w:rsid w:val="002A2AFD"/>
    <w:rsid w:val="002B24D6"/>
    <w:rsid w:val="002B4DEB"/>
    <w:rsid w:val="002C1B3B"/>
    <w:rsid w:val="002C2C5D"/>
    <w:rsid w:val="002C415B"/>
    <w:rsid w:val="002C41E6"/>
    <w:rsid w:val="002C4E09"/>
    <w:rsid w:val="002C674B"/>
    <w:rsid w:val="002D0052"/>
    <w:rsid w:val="002D071A"/>
    <w:rsid w:val="002D14E0"/>
    <w:rsid w:val="002D3325"/>
    <w:rsid w:val="002D34B0"/>
    <w:rsid w:val="002D34B2"/>
    <w:rsid w:val="002D48B0"/>
    <w:rsid w:val="002D5B37"/>
    <w:rsid w:val="002D7637"/>
    <w:rsid w:val="002E17F2"/>
    <w:rsid w:val="002E77E6"/>
    <w:rsid w:val="002E7CAE"/>
    <w:rsid w:val="002F13E4"/>
    <w:rsid w:val="002F2771"/>
    <w:rsid w:val="002F37A9"/>
    <w:rsid w:val="002F70BE"/>
    <w:rsid w:val="002F7355"/>
    <w:rsid w:val="00300FD9"/>
    <w:rsid w:val="00301CE6"/>
    <w:rsid w:val="0030256B"/>
    <w:rsid w:val="00302F75"/>
    <w:rsid w:val="0030501F"/>
    <w:rsid w:val="00306360"/>
    <w:rsid w:val="00307BA1"/>
    <w:rsid w:val="00311702"/>
    <w:rsid w:val="00311E82"/>
    <w:rsid w:val="00313FD6"/>
    <w:rsid w:val="003143BD"/>
    <w:rsid w:val="00315363"/>
    <w:rsid w:val="003203ED"/>
    <w:rsid w:val="003208AE"/>
    <w:rsid w:val="003208B1"/>
    <w:rsid w:val="00322A1B"/>
    <w:rsid w:val="00322C9F"/>
    <w:rsid w:val="00322E08"/>
    <w:rsid w:val="00324D23"/>
    <w:rsid w:val="00325161"/>
    <w:rsid w:val="00326EBF"/>
    <w:rsid w:val="00331258"/>
    <w:rsid w:val="00331751"/>
    <w:rsid w:val="00331B71"/>
    <w:rsid w:val="00334579"/>
    <w:rsid w:val="00335858"/>
    <w:rsid w:val="00336BDA"/>
    <w:rsid w:val="00337376"/>
    <w:rsid w:val="00342BD7"/>
    <w:rsid w:val="0034367C"/>
    <w:rsid w:val="00343838"/>
    <w:rsid w:val="00345644"/>
    <w:rsid w:val="00346DB5"/>
    <w:rsid w:val="003477B1"/>
    <w:rsid w:val="00351F7F"/>
    <w:rsid w:val="003532C9"/>
    <w:rsid w:val="0035558E"/>
    <w:rsid w:val="00355701"/>
    <w:rsid w:val="00357380"/>
    <w:rsid w:val="0035774C"/>
    <w:rsid w:val="00357E6B"/>
    <w:rsid w:val="003602D9"/>
    <w:rsid w:val="003604CE"/>
    <w:rsid w:val="0036688F"/>
    <w:rsid w:val="00367229"/>
    <w:rsid w:val="00367B8C"/>
    <w:rsid w:val="00370E47"/>
    <w:rsid w:val="00371022"/>
    <w:rsid w:val="003742AC"/>
    <w:rsid w:val="00375320"/>
    <w:rsid w:val="00375AF1"/>
    <w:rsid w:val="00376C75"/>
    <w:rsid w:val="00377CE1"/>
    <w:rsid w:val="00381A27"/>
    <w:rsid w:val="00385BF0"/>
    <w:rsid w:val="003905B0"/>
    <w:rsid w:val="003939FF"/>
    <w:rsid w:val="0039412D"/>
    <w:rsid w:val="00397195"/>
    <w:rsid w:val="003A1D8C"/>
    <w:rsid w:val="003A2223"/>
    <w:rsid w:val="003A2A0F"/>
    <w:rsid w:val="003A45A1"/>
    <w:rsid w:val="003A5B0A"/>
    <w:rsid w:val="003A6BAC"/>
    <w:rsid w:val="003A6C26"/>
    <w:rsid w:val="003A70A4"/>
    <w:rsid w:val="003A73D8"/>
    <w:rsid w:val="003A7EF3"/>
    <w:rsid w:val="003B159C"/>
    <w:rsid w:val="003B369F"/>
    <w:rsid w:val="003B36A3"/>
    <w:rsid w:val="003B62F7"/>
    <w:rsid w:val="003B64BB"/>
    <w:rsid w:val="003B6FF8"/>
    <w:rsid w:val="003B7FE5"/>
    <w:rsid w:val="003C11C8"/>
    <w:rsid w:val="003C2702"/>
    <w:rsid w:val="003C7806"/>
    <w:rsid w:val="003D109F"/>
    <w:rsid w:val="003D1FF8"/>
    <w:rsid w:val="003D2478"/>
    <w:rsid w:val="003D3C45"/>
    <w:rsid w:val="003D5B1F"/>
    <w:rsid w:val="003D660D"/>
    <w:rsid w:val="003D671F"/>
    <w:rsid w:val="003E00BF"/>
    <w:rsid w:val="003E15FA"/>
    <w:rsid w:val="003E1643"/>
    <w:rsid w:val="003E1DB5"/>
    <w:rsid w:val="003E3411"/>
    <w:rsid w:val="003E3795"/>
    <w:rsid w:val="003E55E4"/>
    <w:rsid w:val="003E5678"/>
    <w:rsid w:val="003E74E3"/>
    <w:rsid w:val="003E7A6F"/>
    <w:rsid w:val="003F05C7"/>
    <w:rsid w:val="003F2CD4"/>
    <w:rsid w:val="003F320A"/>
    <w:rsid w:val="003F558D"/>
    <w:rsid w:val="003F68E0"/>
    <w:rsid w:val="003F6BBE"/>
    <w:rsid w:val="003F6F23"/>
    <w:rsid w:val="004000E8"/>
    <w:rsid w:val="00401698"/>
    <w:rsid w:val="00402804"/>
    <w:rsid w:val="00402E2B"/>
    <w:rsid w:val="00402E6D"/>
    <w:rsid w:val="00403277"/>
    <w:rsid w:val="0040512B"/>
    <w:rsid w:val="00405CA5"/>
    <w:rsid w:val="00406916"/>
    <w:rsid w:val="00406A0E"/>
    <w:rsid w:val="00407CD3"/>
    <w:rsid w:val="00410134"/>
    <w:rsid w:val="00410B72"/>
    <w:rsid w:val="00410F18"/>
    <w:rsid w:val="0041106B"/>
    <w:rsid w:val="0041263E"/>
    <w:rsid w:val="00413AAC"/>
    <w:rsid w:val="00413E92"/>
    <w:rsid w:val="00416782"/>
    <w:rsid w:val="00420CF7"/>
    <w:rsid w:val="00421105"/>
    <w:rsid w:val="00422662"/>
    <w:rsid w:val="00422AA4"/>
    <w:rsid w:val="0042414C"/>
    <w:rsid w:val="004242F4"/>
    <w:rsid w:val="00425798"/>
    <w:rsid w:val="0042605B"/>
    <w:rsid w:val="00426970"/>
    <w:rsid w:val="00427248"/>
    <w:rsid w:val="00431F1C"/>
    <w:rsid w:val="00435782"/>
    <w:rsid w:val="00437447"/>
    <w:rsid w:val="00441A92"/>
    <w:rsid w:val="0044229B"/>
    <w:rsid w:val="004431DC"/>
    <w:rsid w:val="00444F56"/>
    <w:rsid w:val="00446488"/>
    <w:rsid w:val="00447DCB"/>
    <w:rsid w:val="004517AA"/>
    <w:rsid w:val="00452CAC"/>
    <w:rsid w:val="00453A02"/>
    <w:rsid w:val="004551FF"/>
    <w:rsid w:val="00457565"/>
    <w:rsid w:val="00457B71"/>
    <w:rsid w:val="00464689"/>
    <w:rsid w:val="00465328"/>
    <w:rsid w:val="0046597C"/>
    <w:rsid w:val="004669E2"/>
    <w:rsid w:val="00470473"/>
    <w:rsid w:val="00470C31"/>
    <w:rsid w:val="00471B4B"/>
    <w:rsid w:val="00471DE0"/>
    <w:rsid w:val="004734D0"/>
    <w:rsid w:val="0047556B"/>
    <w:rsid w:val="004756CB"/>
    <w:rsid w:val="00477768"/>
    <w:rsid w:val="00490B37"/>
    <w:rsid w:val="004919C0"/>
    <w:rsid w:val="00491E11"/>
    <w:rsid w:val="00492BC5"/>
    <w:rsid w:val="0049403A"/>
    <w:rsid w:val="004964F1"/>
    <w:rsid w:val="004A10FF"/>
    <w:rsid w:val="004A16BC"/>
    <w:rsid w:val="004A1A21"/>
    <w:rsid w:val="004A27F6"/>
    <w:rsid w:val="004A2836"/>
    <w:rsid w:val="004A2B94"/>
    <w:rsid w:val="004A3210"/>
    <w:rsid w:val="004A3924"/>
    <w:rsid w:val="004A5987"/>
    <w:rsid w:val="004A66FA"/>
    <w:rsid w:val="004B0D1D"/>
    <w:rsid w:val="004B6022"/>
    <w:rsid w:val="004B62FA"/>
    <w:rsid w:val="004B6F6A"/>
    <w:rsid w:val="004B777D"/>
    <w:rsid w:val="004B7C0C"/>
    <w:rsid w:val="004C3898"/>
    <w:rsid w:val="004C44F8"/>
    <w:rsid w:val="004C50F1"/>
    <w:rsid w:val="004C63BE"/>
    <w:rsid w:val="004D10E7"/>
    <w:rsid w:val="004D1987"/>
    <w:rsid w:val="004D24DB"/>
    <w:rsid w:val="004D36B1"/>
    <w:rsid w:val="004D3F35"/>
    <w:rsid w:val="004D45E9"/>
    <w:rsid w:val="004D4967"/>
    <w:rsid w:val="004D54FB"/>
    <w:rsid w:val="004D7EBD"/>
    <w:rsid w:val="004E2680"/>
    <w:rsid w:val="004E28F9"/>
    <w:rsid w:val="004E319F"/>
    <w:rsid w:val="004E462E"/>
    <w:rsid w:val="004E56DC"/>
    <w:rsid w:val="004E6B0F"/>
    <w:rsid w:val="004E76F4"/>
    <w:rsid w:val="004F0B4E"/>
    <w:rsid w:val="004F0B6C"/>
    <w:rsid w:val="004F1C96"/>
    <w:rsid w:val="004F2078"/>
    <w:rsid w:val="004F4DA3"/>
    <w:rsid w:val="00506484"/>
    <w:rsid w:val="00506557"/>
    <w:rsid w:val="0050677A"/>
    <w:rsid w:val="005108D8"/>
    <w:rsid w:val="005116F9"/>
    <w:rsid w:val="005153A7"/>
    <w:rsid w:val="005216DE"/>
    <w:rsid w:val="005219CF"/>
    <w:rsid w:val="005253CF"/>
    <w:rsid w:val="00532029"/>
    <w:rsid w:val="005320ED"/>
    <w:rsid w:val="00534B59"/>
    <w:rsid w:val="00536759"/>
    <w:rsid w:val="00537C62"/>
    <w:rsid w:val="00541B46"/>
    <w:rsid w:val="005423D9"/>
    <w:rsid w:val="00546970"/>
    <w:rsid w:val="0054767E"/>
    <w:rsid w:val="00552297"/>
    <w:rsid w:val="00553379"/>
    <w:rsid w:val="00553466"/>
    <w:rsid w:val="00554E19"/>
    <w:rsid w:val="0056121F"/>
    <w:rsid w:val="00563536"/>
    <w:rsid w:val="005678B5"/>
    <w:rsid w:val="005714FA"/>
    <w:rsid w:val="00572505"/>
    <w:rsid w:val="00573652"/>
    <w:rsid w:val="00576C93"/>
    <w:rsid w:val="00581615"/>
    <w:rsid w:val="00582809"/>
    <w:rsid w:val="0058794F"/>
    <w:rsid w:val="0058798C"/>
    <w:rsid w:val="005900FA"/>
    <w:rsid w:val="005935A4"/>
    <w:rsid w:val="005948C2"/>
    <w:rsid w:val="00595DCA"/>
    <w:rsid w:val="0059779B"/>
    <w:rsid w:val="005A209A"/>
    <w:rsid w:val="005A4988"/>
    <w:rsid w:val="005A4CF7"/>
    <w:rsid w:val="005A6410"/>
    <w:rsid w:val="005A662D"/>
    <w:rsid w:val="005A7741"/>
    <w:rsid w:val="005A7AA9"/>
    <w:rsid w:val="005B1409"/>
    <w:rsid w:val="005B331D"/>
    <w:rsid w:val="005B35D7"/>
    <w:rsid w:val="005B392A"/>
    <w:rsid w:val="005B3AA3"/>
    <w:rsid w:val="005B43E6"/>
    <w:rsid w:val="005B6F83"/>
    <w:rsid w:val="005C098F"/>
    <w:rsid w:val="005C4A57"/>
    <w:rsid w:val="005C590D"/>
    <w:rsid w:val="005C74FB"/>
    <w:rsid w:val="005D0A54"/>
    <w:rsid w:val="005D1602"/>
    <w:rsid w:val="005D3AB9"/>
    <w:rsid w:val="005D553C"/>
    <w:rsid w:val="005E1238"/>
    <w:rsid w:val="005E385F"/>
    <w:rsid w:val="005E3E4B"/>
    <w:rsid w:val="005E48A2"/>
    <w:rsid w:val="005E5B81"/>
    <w:rsid w:val="005E7211"/>
    <w:rsid w:val="005F1727"/>
    <w:rsid w:val="005F1BA8"/>
    <w:rsid w:val="005F2CB1"/>
    <w:rsid w:val="005F3025"/>
    <w:rsid w:val="005F3E72"/>
    <w:rsid w:val="005F4C86"/>
    <w:rsid w:val="005F59AD"/>
    <w:rsid w:val="005F618C"/>
    <w:rsid w:val="005F70BD"/>
    <w:rsid w:val="00601373"/>
    <w:rsid w:val="006021CC"/>
    <w:rsid w:val="0060283C"/>
    <w:rsid w:val="00604F14"/>
    <w:rsid w:val="00605795"/>
    <w:rsid w:val="00611B83"/>
    <w:rsid w:val="00613257"/>
    <w:rsid w:val="00617C64"/>
    <w:rsid w:val="00620A71"/>
    <w:rsid w:val="00620D80"/>
    <w:rsid w:val="006234A6"/>
    <w:rsid w:val="00623BFB"/>
    <w:rsid w:val="00630001"/>
    <w:rsid w:val="00630558"/>
    <w:rsid w:val="006311B3"/>
    <w:rsid w:val="0063284C"/>
    <w:rsid w:val="00633FE7"/>
    <w:rsid w:val="00636398"/>
    <w:rsid w:val="006368D3"/>
    <w:rsid w:val="006377EC"/>
    <w:rsid w:val="00641236"/>
    <w:rsid w:val="0064151F"/>
    <w:rsid w:val="00641533"/>
    <w:rsid w:val="0064208D"/>
    <w:rsid w:val="00643475"/>
    <w:rsid w:val="0064396A"/>
    <w:rsid w:val="00645C95"/>
    <w:rsid w:val="0064624E"/>
    <w:rsid w:val="00650AB9"/>
    <w:rsid w:val="00650CBF"/>
    <w:rsid w:val="006526EC"/>
    <w:rsid w:val="00655733"/>
    <w:rsid w:val="00655ACD"/>
    <w:rsid w:val="00656354"/>
    <w:rsid w:val="00656A92"/>
    <w:rsid w:val="00656DDE"/>
    <w:rsid w:val="00657B37"/>
    <w:rsid w:val="0066011D"/>
    <w:rsid w:val="006606A8"/>
    <w:rsid w:val="006607C0"/>
    <w:rsid w:val="006613A6"/>
    <w:rsid w:val="006627A2"/>
    <w:rsid w:val="006634E6"/>
    <w:rsid w:val="00663F19"/>
    <w:rsid w:val="006655EE"/>
    <w:rsid w:val="00667951"/>
    <w:rsid w:val="00667EE7"/>
    <w:rsid w:val="00670922"/>
    <w:rsid w:val="00670BE1"/>
    <w:rsid w:val="0067218F"/>
    <w:rsid w:val="00672C9A"/>
    <w:rsid w:val="006741F2"/>
    <w:rsid w:val="00674CC3"/>
    <w:rsid w:val="00675676"/>
    <w:rsid w:val="00675BC6"/>
    <w:rsid w:val="00675C72"/>
    <w:rsid w:val="0067656C"/>
    <w:rsid w:val="006771F9"/>
    <w:rsid w:val="006776D7"/>
    <w:rsid w:val="00681003"/>
    <w:rsid w:val="0068173B"/>
    <w:rsid w:val="0068179D"/>
    <w:rsid w:val="006817C9"/>
    <w:rsid w:val="00682D91"/>
    <w:rsid w:val="00683ECE"/>
    <w:rsid w:val="00687C1A"/>
    <w:rsid w:val="006953E8"/>
    <w:rsid w:val="00695FC2"/>
    <w:rsid w:val="00696949"/>
    <w:rsid w:val="00696AB5"/>
    <w:rsid w:val="00697052"/>
    <w:rsid w:val="006A0D20"/>
    <w:rsid w:val="006A3884"/>
    <w:rsid w:val="006A46FB"/>
    <w:rsid w:val="006A5E28"/>
    <w:rsid w:val="006A681E"/>
    <w:rsid w:val="006A697B"/>
    <w:rsid w:val="006A717E"/>
    <w:rsid w:val="006A7AFF"/>
    <w:rsid w:val="006B1816"/>
    <w:rsid w:val="006B1E43"/>
    <w:rsid w:val="006B2099"/>
    <w:rsid w:val="006B25A4"/>
    <w:rsid w:val="006B2E8A"/>
    <w:rsid w:val="006B50CF"/>
    <w:rsid w:val="006B6367"/>
    <w:rsid w:val="006C03B8"/>
    <w:rsid w:val="006C19A1"/>
    <w:rsid w:val="006C5EC9"/>
    <w:rsid w:val="006C6059"/>
    <w:rsid w:val="006C7522"/>
    <w:rsid w:val="006D23A6"/>
    <w:rsid w:val="006D6F08"/>
    <w:rsid w:val="006D7B5E"/>
    <w:rsid w:val="006D7D51"/>
    <w:rsid w:val="006E062C"/>
    <w:rsid w:val="006E1C82"/>
    <w:rsid w:val="006E28B7"/>
    <w:rsid w:val="006E2A9B"/>
    <w:rsid w:val="006E3310"/>
    <w:rsid w:val="006E4E39"/>
    <w:rsid w:val="006E565E"/>
    <w:rsid w:val="006E5DCE"/>
    <w:rsid w:val="006E673D"/>
    <w:rsid w:val="006E7D3B"/>
    <w:rsid w:val="006F1B70"/>
    <w:rsid w:val="006F341D"/>
    <w:rsid w:val="006F3CDE"/>
    <w:rsid w:val="006F44B2"/>
    <w:rsid w:val="006F4CE5"/>
    <w:rsid w:val="006F58D4"/>
    <w:rsid w:val="006F6582"/>
    <w:rsid w:val="006F7184"/>
    <w:rsid w:val="0070107B"/>
    <w:rsid w:val="00701D14"/>
    <w:rsid w:val="00701D66"/>
    <w:rsid w:val="00701D77"/>
    <w:rsid w:val="00702064"/>
    <w:rsid w:val="0070346E"/>
    <w:rsid w:val="00704A2E"/>
    <w:rsid w:val="00704EDB"/>
    <w:rsid w:val="00706101"/>
    <w:rsid w:val="00707072"/>
    <w:rsid w:val="00707D61"/>
    <w:rsid w:val="00712287"/>
    <w:rsid w:val="00712772"/>
    <w:rsid w:val="00713FF8"/>
    <w:rsid w:val="0071444B"/>
    <w:rsid w:val="007148D3"/>
    <w:rsid w:val="00715B9A"/>
    <w:rsid w:val="007242CA"/>
    <w:rsid w:val="007257D0"/>
    <w:rsid w:val="007266BC"/>
    <w:rsid w:val="00726EA6"/>
    <w:rsid w:val="00727208"/>
    <w:rsid w:val="007273E4"/>
    <w:rsid w:val="00727680"/>
    <w:rsid w:val="0073246B"/>
    <w:rsid w:val="007324FE"/>
    <w:rsid w:val="007348B1"/>
    <w:rsid w:val="00734AE8"/>
    <w:rsid w:val="00735517"/>
    <w:rsid w:val="007362A6"/>
    <w:rsid w:val="00736B07"/>
    <w:rsid w:val="00736D7D"/>
    <w:rsid w:val="007402E4"/>
    <w:rsid w:val="007406CA"/>
    <w:rsid w:val="00740E58"/>
    <w:rsid w:val="00743F87"/>
    <w:rsid w:val="007445A0"/>
    <w:rsid w:val="0074524B"/>
    <w:rsid w:val="00747D8B"/>
    <w:rsid w:val="00751078"/>
    <w:rsid w:val="00751228"/>
    <w:rsid w:val="0075562F"/>
    <w:rsid w:val="007571E1"/>
    <w:rsid w:val="007604B2"/>
    <w:rsid w:val="00760D0B"/>
    <w:rsid w:val="00762FB4"/>
    <w:rsid w:val="00765281"/>
    <w:rsid w:val="007656C4"/>
    <w:rsid w:val="00766BAD"/>
    <w:rsid w:val="007712E0"/>
    <w:rsid w:val="00771318"/>
    <w:rsid w:val="007729A2"/>
    <w:rsid w:val="00772B62"/>
    <w:rsid w:val="007755F2"/>
    <w:rsid w:val="00776971"/>
    <w:rsid w:val="00777C4D"/>
    <w:rsid w:val="00780A80"/>
    <w:rsid w:val="0078177E"/>
    <w:rsid w:val="00781A58"/>
    <w:rsid w:val="00782BB1"/>
    <w:rsid w:val="0078304C"/>
    <w:rsid w:val="00783673"/>
    <w:rsid w:val="00784EF4"/>
    <w:rsid w:val="00785490"/>
    <w:rsid w:val="007860B4"/>
    <w:rsid w:val="00787287"/>
    <w:rsid w:val="007913AC"/>
    <w:rsid w:val="007925EA"/>
    <w:rsid w:val="00793CD8"/>
    <w:rsid w:val="00795C92"/>
    <w:rsid w:val="00796231"/>
    <w:rsid w:val="00796FA2"/>
    <w:rsid w:val="007977D5"/>
    <w:rsid w:val="007A07DD"/>
    <w:rsid w:val="007A1CB3"/>
    <w:rsid w:val="007A306F"/>
    <w:rsid w:val="007A43A6"/>
    <w:rsid w:val="007A58A6"/>
    <w:rsid w:val="007B12FF"/>
    <w:rsid w:val="007B3D2D"/>
    <w:rsid w:val="007B50AE"/>
    <w:rsid w:val="007B51DF"/>
    <w:rsid w:val="007B6662"/>
    <w:rsid w:val="007C05DD"/>
    <w:rsid w:val="007C3D18"/>
    <w:rsid w:val="007C53DC"/>
    <w:rsid w:val="007C60BF"/>
    <w:rsid w:val="007C6A07"/>
    <w:rsid w:val="007C75A1"/>
    <w:rsid w:val="007C77A5"/>
    <w:rsid w:val="007C7E7D"/>
    <w:rsid w:val="007D04E5"/>
    <w:rsid w:val="007D18E5"/>
    <w:rsid w:val="007D4769"/>
    <w:rsid w:val="007D4D01"/>
    <w:rsid w:val="007D5901"/>
    <w:rsid w:val="007D6515"/>
    <w:rsid w:val="007D7526"/>
    <w:rsid w:val="007E1729"/>
    <w:rsid w:val="007E2408"/>
    <w:rsid w:val="007E3565"/>
    <w:rsid w:val="007E41A7"/>
    <w:rsid w:val="007E4610"/>
    <w:rsid w:val="007E4715"/>
    <w:rsid w:val="007E505B"/>
    <w:rsid w:val="007E7091"/>
    <w:rsid w:val="007E70B1"/>
    <w:rsid w:val="007F1DD2"/>
    <w:rsid w:val="007F490B"/>
    <w:rsid w:val="007F58D5"/>
    <w:rsid w:val="00800727"/>
    <w:rsid w:val="00801DD9"/>
    <w:rsid w:val="00803FAE"/>
    <w:rsid w:val="008045D0"/>
    <w:rsid w:val="0080605F"/>
    <w:rsid w:val="00807786"/>
    <w:rsid w:val="008114F5"/>
    <w:rsid w:val="00811FCB"/>
    <w:rsid w:val="00813F91"/>
    <w:rsid w:val="008158D6"/>
    <w:rsid w:val="00817196"/>
    <w:rsid w:val="0082143D"/>
    <w:rsid w:val="00821AD2"/>
    <w:rsid w:val="00822421"/>
    <w:rsid w:val="008235DB"/>
    <w:rsid w:val="00824AB4"/>
    <w:rsid w:val="00825C42"/>
    <w:rsid w:val="00825D25"/>
    <w:rsid w:val="00827D6F"/>
    <w:rsid w:val="00830243"/>
    <w:rsid w:val="008307C0"/>
    <w:rsid w:val="0083327B"/>
    <w:rsid w:val="008376AC"/>
    <w:rsid w:val="00841AE2"/>
    <w:rsid w:val="008438D5"/>
    <w:rsid w:val="008444E8"/>
    <w:rsid w:val="008445EB"/>
    <w:rsid w:val="00844E80"/>
    <w:rsid w:val="008458FE"/>
    <w:rsid w:val="00846FE7"/>
    <w:rsid w:val="00847808"/>
    <w:rsid w:val="00847D06"/>
    <w:rsid w:val="00850F9A"/>
    <w:rsid w:val="008526D4"/>
    <w:rsid w:val="00856911"/>
    <w:rsid w:val="008569E5"/>
    <w:rsid w:val="00860233"/>
    <w:rsid w:val="00861B27"/>
    <w:rsid w:val="0086291C"/>
    <w:rsid w:val="008646A9"/>
    <w:rsid w:val="00865CDF"/>
    <w:rsid w:val="0086612D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4C6"/>
    <w:rsid w:val="008765BD"/>
    <w:rsid w:val="00876B4D"/>
    <w:rsid w:val="00876C61"/>
    <w:rsid w:val="00877F18"/>
    <w:rsid w:val="00880D30"/>
    <w:rsid w:val="008865CD"/>
    <w:rsid w:val="00887632"/>
    <w:rsid w:val="008941E3"/>
    <w:rsid w:val="00894A88"/>
    <w:rsid w:val="00895386"/>
    <w:rsid w:val="00896F26"/>
    <w:rsid w:val="0089716D"/>
    <w:rsid w:val="00897F4E"/>
    <w:rsid w:val="008A06D1"/>
    <w:rsid w:val="008A21FF"/>
    <w:rsid w:val="008A2CE2"/>
    <w:rsid w:val="008A30AC"/>
    <w:rsid w:val="008A345E"/>
    <w:rsid w:val="008A40B6"/>
    <w:rsid w:val="008A44B8"/>
    <w:rsid w:val="008A51A8"/>
    <w:rsid w:val="008A54C7"/>
    <w:rsid w:val="008A77D8"/>
    <w:rsid w:val="008B0483"/>
    <w:rsid w:val="008B120C"/>
    <w:rsid w:val="008B51A0"/>
    <w:rsid w:val="008B592A"/>
    <w:rsid w:val="008B716E"/>
    <w:rsid w:val="008B7B5C"/>
    <w:rsid w:val="008C03D3"/>
    <w:rsid w:val="008C0C99"/>
    <w:rsid w:val="008C2017"/>
    <w:rsid w:val="008C27B4"/>
    <w:rsid w:val="008C2CB8"/>
    <w:rsid w:val="008C4958"/>
    <w:rsid w:val="008C4A91"/>
    <w:rsid w:val="008C4BAA"/>
    <w:rsid w:val="008C6AE8"/>
    <w:rsid w:val="008C6D09"/>
    <w:rsid w:val="008C7573"/>
    <w:rsid w:val="008C7E64"/>
    <w:rsid w:val="008D00A5"/>
    <w:rsid w:val="008D34F1"/>
    <w:rsid w:val="008D39D8"/>
    <w:rsid w:val="008D4031"/>
    <w:rsid w:val="008D5794"/>
    <w:rsid w:val="008D59A0"/>
    <w:rsid w:val="008D6005"/>
    <w:rsid w:val="008D6D1A"/>
    <w:rsid w:val="008E065E"/>
    <w:rsid w:val="008E0927"/>
    <w:rsid w:val="008E1571"/>
    <w:rsid w:val="008E1909"/>
    <w:rsid w:val="008E370A"/>
    <w:rsid w:val="008F1C4E"/>
    <w:rsid w:val="008F1EAB"/>
    <w:rsid w:val="008F33DC"/>
    <w:rsid w:val="008F477F"/>
    <w:rsid w:val="008F5103"/>
    <w:rsid w:val="00902350"/>
    <w:rsid w:val="0090336B"/>
    <w:rsid w:val="00903AE4"/>
    <w:rsid w:val="009053AA"/>
    <w:rsid w:val="00906939"/>
    <w:rsid w:val="009107B5"/>
    <w:rsid w:val="00910B7D"/>
    <w:rsid w:val="00911DFB"/>
    <w:rsid w:val="0091291E"/>
    <w:rsid w:val="009139D9"/>
    <w:rsid w:val="009146AF"/>
    <w:rsid w:val="009149DD"/>
    <w:rsid w:val="00914AD8"/>
    <w:rsid w:val="00916079"/>
    <w:rsid w:val="009163E9"/>
    <w:rsid w:val="009175AE"/>
    <w:rsid w:val="00917CE9"/>
    <w:rsid w:val="0092075B"/>
    <w:rsid w:val="00920BF2"/>
    <w:rsid w:val="00922010"/>
    <w:rsid w:val="0092204E"/>
    <w:rsid w:val="0092735F"/>
    <w:rsid w:val="00931BD9"/>
    <w:rsid w:val="009368F3"/>
    <w:rsid w:val="009373E1"/>
    <w:rsid w:val="00940283"/>
    <w:rsid w:val="00941215"/>
    <w:rsid w:val="00941636"/>
    <w:rsid w:val="0094258A"/>
    <w:rsid w:val="00943742"/>
    <w:rsid w:val="00945C05"/>
    <w:rsid w:val="00946945"/>
    <w:rsid w:val="00947713"/>
    <w:rsid w:val="00950DE7"/>
    <w:rsid w:val="00953622"/>
    <w:rsid w:val="00953920"/>
    <w:rsid w:val="00953D47"/>
    <w:rsid w:val="00953F43"/>
    <w:rsid w:val="00954C25"/>
    <w:rsid w:val="00955449"/>
    <w:rsid w:val="0095681E"/>
    <w:rsid w:val="009572D4"/>
    <w:rsid w:val="00957878"/>
    <w:rsid w:val="00961921"/>
    <w:rsid w:val="0096430A"/>
    <w:rsid w:val="0096554B"/>
    <w:rsid w:val="0096584A"/>
    <w:rsid w:val="00966A83"/>
    <w:rsid w:val="00970584"/>
    <w:rsid w:val="00971F08"/>
    <w:rsid w:val="0097603D"/>
    <w:rsid w:val="00976949"/>
    <w:rsid w:val="00977511"/>
    <w:rsid w:val="00980477"/>
    <w:rsid w:val="009816F1"/>
    <w:rsid w:val="0098287E"/>
    <w:rsid w:val="00984436"/>
    <w:rsid w:val="00985253"/>
    <w:rsid w:val="009853B3"/>
    <w:rsid w:val="009869A2"/>
    <w:rsid w:val="00990630"/>
    <w:rsid w:val="00990A1A"/>
    <w:rsid w:val="00991761"/>
    <w:rsid w:val="00992713"/>
    <w:rsid w:val="00994DCA"/>
    <w:rsid w:val="009960EC"/>
    <w:rsid w:val="009970DD"/>
    <w:rsid w:val="00997FBE"/>
    <w:rsid w:val="009A0FBA"/>
    <w:rsid w:val="009A1601"/>
    <w:rsid w:val="009A3BB6"/>
    <w:rsid w:val="009A4091"/>
    <w:rsid w:val="009A462D"/>
    <w:rsid w:val="009A5CBA"/>
    <w:rsid w:val="009A63FD"/>
    <w:rsid w:val="009A7D51"/>
    <w:rsid w:val="009B1F30"/>
    <w:rsid w:val="009B241D"/>
    <w:rsid w:val="009B3AC2"/>
    <w:rsid w:val="009B3C5D"/>
    <w:rsid w:val="009B4DF4"/>
    <w:rsid w:val="009B4FD8"/>
    <w:rsid w:val="009B564E"/>
    <w:rsid w:val="009B613C"/>
    <w:rsid w:val="009B7E87"/>
    <w:rsid w:val="009C0169"/>
    <w:rsid w:val="009C2D28"/>
    <w:rsid w:val="009C335A"/>
    <w:rsid w:val="009C403E"/>
    <w:rsid w:val="009D18B0"/>
    <w:rsid w:val="009D2AB0"/>
    <w:rsid w:val="009D4BAD"/>
    <w:rsid w:val="009D4FF0"/>
    <w:rsid w:val="009D5BFF"/>
    <w:rsid w:val="009D6692"/>
    <w:rsid w:val="009D6E08"/>
    <w:rsid w:val="009D703C"/>
    <w:rsid w:val="009D718F"/>
    <w:rsid w:val="009E045C"/>
    <w:rsid w:val="009E068F"/>
    <w:rsid w:val="009E14E0"/>
    <w:rsid w:val="009E35DB"/>
    <w:rsid w:val="009E47A3"/>
    <w:rsid w:val="009E5B9C"/>
    <w:rsid w:val="009F000A"/>
    <w:rsid w:val="009F08F3"/>
    <w:rsid w:val="009F0A93"/>
    <w:rsid w:val="009F344F"/>
    <w:rsid w:val="009F3917"/>
    <w:rsid w:val="009F43EF"/>
    <w:rsid w:val="00A031D8"/>
    <w:rsid w:val="00A0433B"/>
    <w:rsid w:val="00A048A8"/>
    <w:rsid w:val="00A04F49"/>
    <w:rsid w:val="00A11659"/>
    <w:rsid w:val="00A11B5D"/>
    <w:rsid w:val="00A128E1"/>
    <w:rsid w:val="00A13E54"/>
    <w:rsid w:val="00A160D0"/>
    <w:rsid w:val="00A1742D"/>
    <w:rsid w:val="00A17F63"/>
    <w:rsid w:val="00A20735"/>
    <w:rsid w:val="00A2193B"/>
    <w:rsid w:val="00A2351A"/>
    <w:rsid w:val="00A23B29"/>
    <w:rsid w:val="00A264A9"/>
    <w:rsid w:val="00A26DCF"/>
    <w:rsid w:val="00A27785"/>
    <w:rsid w:val="00A27E9E"/>
    <w:rsid w:val="00A30187"/>
    <w:rsid w:val="00A30282"/>
    <w:rsid w:val="00A33FFC"/>
    <w:rsid w:val="00A3448A"/>
    <w:rsid w:val="00A36297"/>
    <w:rsid w:val="00A41E2B"/>
    <w:rsid w:val="00A42243"/>
    <w:rsid w:val="00A423D5"/>
    <w:rsid w:val="00A43547"/>
    <w:rsid w:val="00A437FC"/>
    <w:rsid w:val="00A45B74"/>
    <w:rsid w:val="00A5265A"/>
    <w:rsid w:val="00A52E1D"/>
    <w:rsid w:val="00A61499"/>
    <w:rsid w:val="00A62A77"/>
    <w:rsid w:val="00A63483"/>
    <w:rsid w:val="00A657D7"/>
    <w:rsid w:val="00A659E2"/>
    <w:rsid w:val="00A660AC"/>
    <w:rsid w:val="00A67290"/>
    <w:rsid w:val="00A67E6C"/>
    <w:rsid w:val="00A71004"/>
    <w:rsid w:val="00A71B99"/>
    <w:rsid w:val="00A739D0"/>
    <w:rsid w:val="00A740B1"/>
    <w:rsid w:val="00A741BC"/>
    <w:rsid w:val="00A74233"/>
    <w:rsid w:val="00A74A16"/>
    <w:rsid w:val="00A7589E"/>
    <w:rsid w:val="00A761D4"/>
    <w:rsid w:val="00A77EC4"/>
    <w:rsid w:val="00A82C95"/>
    <w:rsid w:val="00A917A9"/>
    <w:rsid w:val="00A92879"/>
    <w:rsid w:val="00A93666"/>
    <w:rsid w:val="00A9442A"/>
    <w:rsid w:val="00AA0159"/>
    <w:rsid w:val="00AA016F"/>
    <w:rsid w:val="00AA0656"/>
    <w:rsid w:val="00AA1ED6"/>
    <w:rsid w:val="00AA4BCD"/>
    <w:rsid w:val="00AA4C36"/>
    <w:rsid w:val="00AA51D6"/>
    <w:rsid w:val="00AA6EDF"/>
    <w:rsid w:val="00AA7067"/>
    <w:rsid w:val="00AB0848"/>
    <w:rsid w:val="00AB0BC8"/>
    <w:rsid w:val="00AB0E29"/>
    <w:rsid w:val="00AB1180"/>
    <w:rsid w:val="00AB11CA"/>
    <w:rsid w:val="00AB14D9"/>
    <w:rsid w:val="00AB1B7B"/>
    <w:rsid w:val="00AB4AB8"/>
    <w:rsid w:val="00AB655E"/>
    <w:rsid w:val="00AC007F"/>
    <w:rsid w:val="00AC28FF"/>
    <w:rsid w:val="00AC2ECD"/>
    <w:rsid w:val="00AC3119"/>
    <w:rsid w:val="00AC46A7"/>
    <w:rsid w:val="00AC49FB"/>
    <w:rsid w:val="00AC5A10"/>
    <w:rsid w:val="00AC6723"/>
    <w:rsid w:val="00AC72B4"/>
    <w:rsid w:val="00AD0AA3"/>
    <w:rsid w:val="00AD19CA"/>
    <w:rsid w:val="00AD2ED0"/>
    <w:rsid w:val="00AD3910"/>
    <w:rsid w:val="00AD3F94"/>
    <w:rsid w:val="00AD4A5A"/>
    <w:rsid w:val="00AD4BAF"/>
    <w:rsid w:val="00AD5B3C"/>
    <w:rsid w:val="00AD7140"/>
    <w:rsid w:val="00AD73B8"/>
    <w:rsid w:val="00AE08C3"/>
    <w:rsid w:val="00AE1376"/>
    <w:rsid w:val="00AE27AC"/>
    <w:rsid w:val="00AE40E0"/>
    <w:rsid w:val="00AE4B34"/>
    <w:rsid w:val="00AE4DBA"/>
    <w:rsid w:val="00AE4F07"/>
    <w:rsid w:val="00AE5E06"/>
    <w:rsid w:val="00AF1C5D"/>
    <w:rsid w:val="00AF341E"/>
    <w:rsid w:val="00AF42D7"/>
    <w:rsid w:val="00B00127"/>
    <w:rsid w:val="00B00282"/>
    <w:rsid w:val="00B006FE"/>
    <w:rsid w:val="00B007CB"/>
    <w:rsid w:val="00B01CBE"/>
    <w:rsid w:val="00B020FD"/>
    <w:rsid w:val="00B02AA9"/>
    <w:rsid w:val="00B02FA3"/>
    <w:rsid w:val="00B04001"/>
    <w:rsid w:val="00B04797"/>
    <w:rsid w:val="00B05084"/>
    <w:rsid w:val="00B066B0"/>
    <w:rsid w:val="00B12DFF"/>
    <w:rsid w:val="00B157F9"/>
    <w:rsid w:val="00B20256"/>
    <w:rsid w:val="00B20D09"/>
    <w:rsid w:val="00B21359"/>
    <w:rsid w:val="00B24C1A"/>
    <w:rsid w:val="00B2763F"/>
    <w:rsid w:val="00B27AAC"/>
    <w:rsid w:val="00B30929"/>
    <w:rsid w:val="00B372AA"/>
    <w:rsid w:val="00B379D3"/>
    <w:rsid w:val="00B37A5A"/>
    <w:rsid w:val="00B40445"/>
    <w:rsid w:val="00B409E0"/>
    <w:rsid w:val="00B41888"/>
    <w:rsid w:val="00B42B29"/>
    <w:rsid w:val="00B45A52"/>
    <w:rsid w:val="00B46175"/>
    <w:rsid w:val="00B514C8"/>
    <w:rsid w:val="00B53412"/>
    <w:rsid w:val="00B541F4"/>
    <w:rsid w:val="00B548B7"/>
    <w:rsid w:val="00B54C4F"/>
    <w:rsid w:val="00B576E8"/>
    <w:rsid w:val="00B640D8"/>
    <w:rsid w:val="00B664C7"/>
    <w:rsid w:val="00B67EB0"/>
    <w:rsid w:val="00B739F6"/>
    <w:rsid w:val="00B7438E"/>
    <w:rsid w:val="00B75F1D"/>
    <w:rsid w:val="00B811C0"/>
    <w:rsid w:val="00B81974"/>
    <w:rsid w:val="00B81A6C"/>
    <w:rsid w:val="00B858F8"/>
    <w:rsid w:val="00B85C7C"/>
    <w:rsid w:val="00B85DE5"/>
    <w:rsid w:val="00B90727"/>
    <w:rsid w:val="00B90962"/>
    <w:rsid w:val="00B90E9D"/>
    <w:rsid w:val="00B90F73"/>
    <w:rsid w:val="00B91080"/>
    <w:rsid w:val="00B93B59"/>
    <w:rsid w:val="00B9406A"/>
    <w:rsid w:val="00B9471E"/>
    <w:rsid w:val="00B94B76"/>
    <w:rsid w:val="00B96390"/>
    <w:rsid w:val="00B96B56"/>
    <w:rsid w:val="00BA0DF9"/>
    <w:rsid w:val="00BA207E"/>
    <w:rsid w:val="00BA2280"/>
    <w:rsid w:val="00BA2A08"/>
    <w:rsid w:val="00BA3802"/>
    <w:rsid w:val="00BA53D9"/>
    <w:rsid w:val="00BA56D2"/>
    <w:rsid w:val="00BA7227"/>
    <w:rsid w:val="00BA76E0"/>
    <w:rsid w:val="00BB0257"/>
    <w:rsid w:val="00BB1157"/>
    <w:rsid w:val="00BB13F5"/>
    <w:rsid w:val="00BB1A3D"/>
    <w:rsid w:val="00BB22AB"/>
    <w:rsid w:val="00BB2A25"/>
    <w:rsid w:val="00BB51E9"/>
    <w:rsid w:val="00BB6662"/>
    <w:rsid w:val="00BC0FDC"/>
    <w:rsid w:val="00BC3053"/>
    <w:rsid w:val="00BC49CF"/>
    <w:rsid w:val="00BC4D2E"/>
    <w:rsid w:val="00BC5177"/>
    <w:rsid w:val="00BC5C5F"/>
    <w:rsid w:val="00BD149B"/>
    <w:rsid w:val="00BD48AC"/>
    <w:rsid w:val="00BD5498"/>
    <w:rsid w:val="00BD59E3"/>
    <w:rsid w:val="00BD5B67"/>
    <w:rsid w:val="00BD5F1A"/>
    <w:rsid w:val="00BD705D"/>
    <w:rsid w:val="00BD7324"/>
    <w:rsid w:val="00BE056C"/>
    <w:rsid w:val="00BE1234"/>
    <w:rsid w:val="00BE2FA6"/>
    <w:rsid w:val="00BE333F"/>
    <w:rsid w:val="00BE3A7A"/>
    <w:rsid w:val="00BE7406"/>
    <w:rsid w:val="00BE7603"/>
    <w:rsid w:val="00BF3279"/>
    <w:rsid w:val="00BF3FBB"/>
    <w:rsid w:val="00BF490F"/>
    <w:rsid w:val="00BF65CA"/>
    <w:rsid w:val="00BF74C7"/>
    <w:rsid w:val="00C015F1"/>
    <w:rsid w:val="00C0177B"/>
    <w:rsid w:val="00C01F33"/>
    <w:rsid w:val="00C02CC6"/>
    <w:rsid w:val="00C03CA0"/>
    <w:rsid w:val="00C040F7"/>
    <w:rsid w:val="00C044AB"/>
    <w:rsid w:val="00C04C61"/>
    <w:rsid w:val="00C05706"/>
    <w:rsid w:val="00C05D1D"/>
    <w:rsid w:val="00C07377"/>
    <w:rsid w:val="00C10478"/>
    <w:rsid w:val="00C10E41"/>
    <w:rsid w:val="00C11EFF"/>
    <w:rsid w:val="00C12107"/>
    <w:rsid w:val="00C14D4B"/>
    <w:rsid w:val="00C154BB"/>
    <w:rsid w:val="00C24E89"/>
    <w:rsid w:val="00C279B5"/>
    <w:rsid w:val="00C27C45"/>
    <w:rsid w:val="00C3111F"/>
    <w:rsid w:val="00C32659"/>
    <w:rsid w:val="00C32FD2"/>
    <w:rsid w:val="00C338EA"/>
    <w:rsid w:val="00C3719D"/>
    <w:rsid w:val="00C37C74"/>
    <w:rsid w:val="00C37CB2"/>
    <w:rsid w:val="00C417F7"/>
    <w:rsid w:val="00C42768"/>
    <w:rsid w:val="00C42E94"/>
    <w:rsid w:val="00C45D70"/>
    <w:rsid w:val="00C473A5"/>
    <w:rsid w:val="00C47D9E"/>
    <w:rsid w:val="00C50854"/>
    <w:rsid w:val="00C54995"/>
    <w:rsid w:val="00C54D41"/>
    <w:rsid w:val="00C566EB"/>
    <w:rsid w:val="00C60783"/>
    <w:rsid w:val="00C6099A"/>
    <w:rsid w:val="00C64672"/>
    <w:rsid w:val="00C652B0"/>
    <w:rsid w:val="00C70697"/>
    <w:rsid w:val="00C70CC1"/>
    <w:rsid w:val="00C71E7A"/>
    <w:rsid w:val="00C72093"/>
    <w:rsid w:val="00C72EF4"/>
    <w:rsid w:val="00C744FE"/>
    <w:rsid w:val="00C75D2F"/>
    <w:rsid w:val="00C767BE"/>
    <w:rsid w:val="00C76E3C"/>
    <w:rsid w:val="00C813B3"/>
    <w:rsid w:val="00C81568"/>
    <w:rsid w:val="00C86299"/>
    <w:rsid w:val="00C86E9C"/>
    <w:rsid w:val="00C8784D"/>
    <w:rsid w:val="00C879F8"/>
    <w:rsid w:val="00C9027A"/>
    <w:rsid w:val="00C9068E"/>
    <w:rsid w:val="00C90A44"/>
    <w:rsid w:val="00C93814"/>
    <w:rsid w:val="00C93C4B"/>
    <w:rsid w:val="00C944AB"/>
    <w:rsid w:val="00C95B40"/>
    <w:rsid w:val="00C9628B"/>
    <w:rsid w:val="00CA1DA5"/>
    <w:rsid w:val="00CA1ED8"/>
    <w:rsid w:val="00CA3E73"/>
    <w:rsid w:val="00CA3FBF"/>
    <w:rsid w:val="00CA6CC3"/>
    <w:rsid w:val="00CA71F9"/>
    <w:rsid w:val="00CB1F63"/>
    <w:rsid w:val="00CB43F2"/>
    <w:rsid w:val="00CB462F"/>
    <w:rsid w:val="00CB7170"/>
    <w:rsid w:val="00CC040E"/>
    <w:rsid w:val="00CC111F"/>
    <w:rsid w:val="00CC2011"/>
    <w:rsid w:val="00CC2D2B"/>
    <w:rsid w:val="00CC3EA0"/>
    <w:rsid w:val="00CC3F47"/>
    <w:rsid w:val="00CC5C7C"/>
    <w:rsid w:val="00CC7B45"/>
    <w:rsid w:val="00CC7E5C"/>
    <w:rsid w:val="00CD0782"/>
    <w:rsid w:val="00CD1188"/>
    <w:rsid w:val="00CD12C1"/>
    <w:rsid w:val="00CD2ED1"/>
    <w:rsid w:val="00CD337B"/>
    <w:rsid w:val="00CD4C85"/>
    <w:rsid w:val="00CD67D8"/>
    <w:rsid w:val="00CD687B"/>
    <w:rsid w:val="00CD7A81"/>
    <w:rsid w:val="00CE0424"/>
    <w:rsid w:val="00CE2D6A"/>
    <w:rsid w:val="00CE52CE"/>
    <w:rsid w:val="00CE6AEC"/>
    <w:rsid w:val="00CE7561"/>
    <w:rsid w:val="00CF1354"/>
    <w:rsid w:val="00CF2593"/>
    <w:rsid w:val="00CF3B1F"/>
    <w:rsid w:val="00CF3BF6"/>
    <w:rsid w:val="00CF625B"/>
    <w:rsid w:val="00CF687E"/>
    <w:rsid w:val="00D01967"/>
    <w:rsid w:val="00D02CF8"/>
    <w:rsid w:val="00D0349B"/>
    <w:rsid w:val="00D03585"/>
    <w:rsid w:val="00D10249"/>
    <w:rsid w:val="00D115C3"/>
    <w:rsid w:val="00D11897"/>
    <w:rsid w:val="00D123F3"/>
    <w:rsid w:val="00D13064"/>
    <w:rsid w:val="00D13135"/>
    <w:rsid w:val="00D13E4E"/>
    <w:rsid w:val="00D1743E"/>
    <w:rsid w:val="00D239A7"/>
    <w:rsid w:val="00D23F47"/>
    <w:rsid w:val="00D3001D"/>
    <w:rsid w:val="00D30032"/>
    <w:rsid w:val="00D30048"/>
    <w:rsid w:val="00D36E71"/>
    <w:rsid w:val="00D376B1"/>
    <w:rsid w:val="00D37D87"/>
    <w:rsid w:val="00D40233"/>
    <w:rsid w:val="00D40B33"/>
    <w:rsid w:val="00D4318F"/>
    <w:rsid w:val="00D438BF"/>
    <w:rsid w:val="00D440F8"/>
    <w:rsid w:val="00D450F5"/>
    <w:rsid w:val="00D4608F"/>
    <w:rsid w:val="00D511FF"/>
    <w:rsid w:val="00D519ED"/>
    <w:rsid w:val="00D51D69"/>
    <w:rsid w:val="00D53448"/>
    <w:rsid w:val="00D53E19"/>
    <w:rsid w:val="00D546FF"/>
    <w:rsid w:val="00D54B4A"/>
    <w:rsid w:val="00D54EC0"/>
    <w:rsid w:val="00D55AD5"/>
    <w:rsid w:val="00D5759A"/>
    <w:rsid w:val="00D576CA"/>
    <w:rsid w:val="00D57A87"/>
    <w:rsid w:val="00D6015A"/>
    <w:rsid w:val="00D61AF5"/>
    <w:rsid w:val="00D63901"/>
    <w:rsid w:val="00D652B5"/>
    <w:rsid w:val="00D66155"/>
    <w:rsid w:val="00D66BC1"/>
    <w:rsid w:val="00D67B79"/>
    <w:rsid w:val="00D708B0"/>
    <w:rsid w:val="00D765BC"/>
    <w:rsid w:val="00D77B1D"/>
    <w:rsid w:val="00D77FE9"/>
    <w:rsid w:val="00D8021F"/>
    <w:rsid w:val="00D80383"/>
    <w:rsid w:val="00D823C6"/>
    <w:rsid w:val="00D82E88"/>
    <w:rsid w:val="00D8327F"/>
    <w:rsid w:val="00D860EB"/>
    <w:rsid w:val="00D86CA3"/>
    <w:rsid w:val="00D86DBA"/>
    <w:rsid w:val="00D871CE"/>
    <w:rsid w:val="00D9196D"/>
    <w:rsid w:val="00D92982"/>
    <w:rsid w:val="00DA305E"/>
    <w:rsid w:val="00DA4703"/>
    <w:rsid w:val="00DA5417"/>
    <w:rsid w:val="00DA56E8"/>
    <w:rsid w:val="00DA647C"/>
    <w:rsid w:val="00DA7351"/>
    <w:rsid w:val="00DB0A9F"/>
    <w:rsid w:val="00DB377D"/>
    <w:rsid w:val="00DB3B3C"/>
    <w:rsid w:val="00DB4649"/>
    <w:rsid w:val="00DB785B"/>
    <w:rsid w:val="00DC0D06"/>
    <w:rsid w:val="00DC29F8"/>
    <w:rsid w:val="00DC2D36"/>
    <w:rsid w:val="00DC3D91"/>
    <w:rsid w:val="00DC53EF"/>
    <w:rsid w:val="00DC67F1"/>
    <w:rsid w:val="00DC6A40"/>
    <w:rsid w:val="00DD689F"/>
    <w:rsid w:val="00DD718B"/>
    <w:rsid w:val="00DE4351"/>
    <w:rsid w:val="00DE5608"/>
    <w:rsid w:val="00DE58D0"/>
    <w:rsid w:val="00DE61E4"/>
    <w:rsid w:val="00DE654F"/>
    <w:rsid w:val="00DE6722"/>
    <w:rsid w:val="00DF0344"/>
    <w:rsid w:val="00DF0B6E"/>
    <w:rsid w:val="00DF15E0"/>
    <w:rsid w:val="00DF2A6B"/>
    <w:rsid w:val="00DF352D"/>
    <w:rsid w:val="00DF37A0"/>
    <w:rsid w:val="00DF538F"/>
    <w:rsid w:val="00DF68B7"/>
    <w:rsid w:val="00E0106F"/>
    <w:rsid w:val="00E020CD"/>
    <w:rsid w:val="00E021F1"/>
    <w:rsid w:val="00E03776"/>
    <w:rsid w:val="00E04A3F"/>
    <w:rsid w:val="00E067F1"/>
    <w:rsid w:val="00E110E7"/>
    <w:rsid w:val="00E11A6C"/>
    <w:rsid w:val="00E11B20"/>
    <w:rsid w:val="00E1399E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46F1"/>
    <w:rsid w:val="00E46886"/>
    <w:rsid w:val="00E46D72"/>
    <w:rsid w:val="00E47AEF"/>
    <w:rsid w:val="00E52201"/>
    <w:rsid w:val="00E5363F"/>
    <w:rsid w:val="00E53A2D"/>
    <w:rsid w:val="00E53B75"/>
    <w:rsid w:val="00E53F47"/>
    <w:rsid w:val="00E54E3B"/>
    <w:rsid w:val="00E57565"/>
    <w:rsid w:val="00E60307"/>
    <w:rsid w:val="00E63838"/>
    <w:rsid w:val="00E6413A"/>
    <w:rsid w:val="00E64434"/>
    <w:rsid w:val="00E67C51"/>
    <w:rsid w:val="00E70791"/>
    <w:rsid w:val="00E72714"/>
    <w:rsid w:val="00E72EFC"/>
    <w:rsid w:val="00E758EC"/>
    <w:rsid w:val="00E81600"/>
    <w:rsid w:val="00E8178C"/>
    <w:rsid w:val="00E8234C"/>
    <w:rsid w:val="00E82A1F"/>
    <w:rsid w:val="00E83AA9"/>
    <w:rsid w:val="00E85928"/>
    <w:rsid w:val="00E85CE4"/>
    <w:rsid w:val="00E86549"/>
    <w:rsid w:val="00E87822"/>
    <w:rsid w:val="00E90395"/>
    <w:rsid w:val="00E90E49"/>
    <w:rsid w:val="00E917F9"/>
    <w:rsid w:val="00E9291C"/>
    <w:rsid w:val="00E93FFE"/>
    <w:rsid w:val="00E94F8A"/>
    <w:rsid w:val="00E96EB1"/>
    <w:rsid w:val="00EA2400"/>
    <w:rsid w:val="00EA5630"/>
    <w:rsid w:val="00EA7A41"/>
    <w:rsid w:val="00EB077B"/>
    <w:rsid w:val="00EB469D"/>
    <w:rsid w:val="00EB484F"/>
    <w:rsid w:val="00EB4EA2"/>
    <w:rsid w:val="00EB5477"/>
    <w:rsid w:val="00EB5D13"/>
    <w:rsid w:val="00EB6DCE"/>
    <w:rsid w:val="00EC24D5"/>
    <w:rsid w:val="00EC27C6"/>
    <w:rsid w:val="00EC3260"/>
    <w:rsid w:val="00EC4207"/>
    <w:rsid w:val="00EC53EC"/>
    <w:rsid w:val="00EC5653"/>
    <w:rsid w:val="00EC7159"/>
    <w:rsid w:val="00EC71CE"/>
    <w:rsid w:val="00ED0504"/>
    <w:rsid w:val="00ED0DE5"/>
    <w:rsid w:val="00ED1006"/>
    <w:rsid w:val="00ED1683"/>
    <w:rsid w:val="00ED353E"/>
    <w:rsid w:val="00ED38C6"/>
    <w:rsid w:val="00ED428F"/>
    <w:rsid w:val="00ED713B"/>
    <w:rsid w:val="00EE14F7"/>
    <w:rsid w:val="00EF0813"/>
    <w:rsid w:val="00EF097A"/>
    <w:rsid w:val="00EF18FE"/>
    <w:rsid w:val="00EF21E3"/>
    <w:rsid w:val="00EF3E23"/>
    <w:rsid w:val="00EF49E2"/>
    <w:rsid w:val="00EF5787"/>
    <w:rsid w:val="00EF580D"/>
    <w:rsid w:val="00EF60D0"/>
    <w:rsid w:val="00F0460A"/>
    <w:rsid w:val="00F0528D"/>
    <w:rsid w:val="00F06C67"/>
    <w:rsid w:val="00F06C7B"/>
    <w:rsid w:val="00F06DFD"/>
    <w:rsid w:val="00F071D1"/>
    <w:rsid w:val="00F07533"/>
    <w:rsid w:val="00F10629"/>
    <w:rsid w:val="00F12181"/>
    <w:rsid w:val="00F148A0"/>
    <w:rsid w:val="00F15DFB"/>
    <w:rsid w:val="00F15FA5"/>
    <w:rsid w:val="00F16A80"/>
    <w:rsid w:val="00F209B7"/>
    <w:rsid w:val="00F21FF7"/>
    <w:rsid w:val="00F2376F"/>
    <w:rsid w:val="00F23A93"/>
    <w:rsid w:val="00F243D8"/>
    <w:rsid w:val="00F25309"/>
    <w:rsid w:val="00F30828"/>
    <w:rsid w:val="00F313D6"/>
    <w:rsid w:val="00F32343"/>
    <w:rsid w:val="00F32E1E"/>
    <w:rsid w:val="00F359D5"/>
    <w:rsid w:val="00F36423"/>
    <w:rsid w:val="00F365ED"/>
    <w:rsid w:val="00F366BE"/>
    <w:rsid w:val="00F40F0C"/>
    <w:rsid w:val="00F41ABA"/>
    <w:rsid w:val="00F42353"/>
    <w:rsid w:val="00F4252F"/>
    <w:rsid w:val="00F42748"/>
    <w:rsid w:val="00F434C2"/>
    <w:rsid w:val="00F451FF"/>
    <w:rsid w:val="00F45400"/>
    <w:rsid w:val="00F4766C"/>
    <w:rsid w:val="00F5060E"/>
    <w:rsid w:val="00F507D1"/>
    <w:rsid w:val="00F519CE"/>
    <w:rsid w:val="00F51ADA"/>
    <w:rsid w:val="00F520E5"/>
    <w:rsid w:val="00F53488"/>
    <w:rsid w:val="00F56B90"/>
    <w:rsid w:val="00F60203"/>
    <w:rsid w:val="00F607C5"/>
    <w:rsid w:val="00F60DEA"/>
    <w:rsid w:val="00F6302A"/>
    <w:rsid w:val="00F63052"/>
    <w:rsid w:val="00F63950"/>
    <w:rsid w:val="00F63CA1"/>
    <w:rsid w:val="00F64C2B"/>
    <w:rsid w:val="00F651BE"/>
    <w:rsid w:val="00F67F53"/>
    <w:rsid w:val="00F703BE"/>
    <w:rsid w:val="00F7155F"/>
    <w:rsid w:val="00F71B01"/>
    <w:rsid w:val="00F71F69"/>
    <w:rsid w:val="00F72B72"/>
    <w:rsid w:val="00F74BB9"/>
    <w:rsid w:val="00F75582"/>
    <w:rsid w:val="00F76692"/>
    <w:rsid w:val="00F76EFA"/>
    <w:rsid w:val="00F804BE"/>
    <w:rsid w:val="00F817CE"/>
    <w:rsid w:val="00F82283"/>
    <w:rsid w:val="00F83EB2"/>
    <w:rsid w:val="00F83F38"/>
    <w:rsid w:val="00F84119"/>
    <w:rsid w:val="00F8456C"/>
    <w:rsid w:val="00F859D8"/>
    <w:rsid w:val="00F868F5"/>
    <w:rsid w:val="00F903A3"/>
    <w:rsid w:val="00F9056A"/>
    <w:rsid w:val="00F90F8D"/>
    <w:rsid w:val="00F9199A"/>
    <w:rsid w:val="00F92782"/>
    <w:rsid w:val="00F93AA9"/>
    <w:rsid w:val="00F96985"/>
    <w:rsid w:val="00F97838"/>
    <w:rsid w:val="00F97E18"/>
    <w:rsid w:val="00FA2BB3"/>
    <w:rsid w:val="00FA36B4"/>
    <w:rsid w:val="00FA44B3"/>
    <w:rsid w:val="00FA4722"/>
    <w:rsid w:val="00FA5E5F"/>
    <w:rsid w:val="00FA6B8E"/>
    <w:rsid w:val="00FB4B42"/>
    <w:rsid w:val="00FB4C80"/>
    <w:rsid w:val="00FB55ED"/>
    <w:rsid w:val="00FB5D96"/>
    <w:rsid w:val="00FB6A6A"/>
    <w:rsid w:val="00FC0DF8"/>
    <w:rsid w:val="00FC1413"/>
    <w:rsid w:val="00FC2AE5"/>
    <w:rsid w:val="00FC3DD1"/>
    <w:rsid w:val="00FC7429"/>
    <w:rsid w:val="00FD07F6"/>
    <w:rsid w:val="00FD1EC8"/>
    <w:rsid w:val="00FD47ED"/>
    <w:rsid w:val="00FD6D65"/>
    <w:rsid w:val="00FD74DB"/>
    <w:rsid w:val="00FD7660"/>
    <w:rsid w:val="00FE0655"/>
    <w:rsid w:val="00FE2365"/>
    <w:rsid w:val="00FE37D7"/>
    <w:rsid w:val="00FE4C7B"/>
    <w:rsid w:val="00FE7336"/>
    <w:rsid w:val="00FE7396"/>
    <w:rsid w:val="00FE787C"/>
    <w:rsid w:val="00FF09A1"/>
    <w:rsid w:val="00FF1640"/>
    <w:rsid w:val="00FF45A5"/>
    <w:rsid w:val="00FF45DC"/>
    <w:rsid w:val="00FF53F7"/>
    <w:rsid w:val="00FF5C91"/>
    <w:rsid w:val="00FF7C0C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7010558"/>
  <w15:chartTrackingRefBased/>
  <w15:docId w15:val="{6B1E265C-F086-43BF-B48A-ACF818FD3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2E88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SE" w:eastAsia="en-US"/>
      <w14:ligatures w14:val="standardContextual"/>
    </w:rPr>
  </w:style>
  <w:style w:type="paragraph" w:styleId="Heading1">
    <w:name w:val="heading 1"/>
    <w:aliases w:val="H1,h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82E8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82E88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h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autoRedefine/>
    <w:qFormat/>
    <w:rsid w:val="00BD59E3"/>
    <w:pPr>
      <w:numPr>
        <w:numId w:val="0"/>
      </w:num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SimSun" w:cs="Times New Roman"/>
      <w:szCs w:val="20"/>
      <w:lang w:val="en-US"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qFormat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autoRedefine/>
    <w:uiPriority w:val="34"/>
    <w:qFormat/>
    <w:rsid w:val="0025015B"/>
    <w:pPr>
      <w:numPr>
        <w:numId w:val="14"/>
      </w:numPr>
    </w:pPr>
    <w:rPr>
      <w:rFonts w:eastAsia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25015B"/>
    <w:rPr>
      <w:rFonts w:ascii="Arial" w:eastAsia="Calibri" w:hAnsi="Arial" w:cstheme="minorBidi"/>
      <w:kern w:val="2"/>
      <w:sz w:val="22"/>
      <w:szCs w:val="22"/>
      <w:lang w:val="x-none" w:eastAsia="en-US"/>
      <w14:ligatures w14:val="standardContextual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30558"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DC0D06"/>
    <w:pPr>
      <w:numPr>
        <w:numId w:val="15"/>
      </w:numPr>
      <w:spacing w:before="60" w:after="0" w:line="240" w:lineRule="auto"/>
    </w:pPr>
    <w:rPr>
      <w:rFonts w:eastAsia="MS Mincho" w:cs="Times New Roman"/>
      <w:b/>
      <w:lang w:val="en-US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9D6E08"/>
    <w:pPr>
      <w:spacing w:before="240" w:after="60" w:line="240" w:lineRule="auto"/>
      <w:ind w:left="1701" w:hanging="1701"/>
      <w:outlineLvl w:val="0"/>
    </w:pPr>
    <w:rPr>
      <w:rFonts w:eastAsia="Times New Roman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9D6E08"/>
    <w:rPr>
      <w:rFonts w:ascii="Arial" w:hAnsi="Arial" w:cs="Arial"/>
      <w:b/>
      <w:bCs/>
      <w:kern w:val="28"/>
      <w:lang w:eastAsia="en-US"/>
    </w:rPr>
  </w:style>
  <w:style w:type="character" w:customStyle="1" w:styleId="B1Char">
    <w:name w:val="B1 Char"/>
    <w:qFormat/>
    <w:rsid w:val="00F63052"/>
    <w:rPr>
      <w:rFonts w:eastAsia="Times New Roman"/>
    </w:rPr>
  </w:style>
  <w:style w:type="character" w:customStyle="1" w:styleId="normaltextrun">
    <w:name w:val="normaltextrun"/>
    <w:basedOn w:val="DefaultParagraphFont"/>
    <w:rsid w:val="009C3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3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026979-0C1D-4210-8523-45FAAF69E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840782D-BD31-4B66-8E14-4C002F0E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2993</TotalTime>
  <Pages>4</Pages>
  <Words>1379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Xingqin</dc:creator>
  <cp:keywords>3GPP; Ericsson; TDoc</cp:keywords>
  <dc:description/>
  <cp:lastModifiedBy>RAN2#129</cp:lastModifiedBy>
  <cp:revision>508</cp:revision>
  <cp:lastPrinted>2008-02-01T20:09:00Z</cp:lastPrinted>
  <dcterms:created xsi:type="dcterms:W3CDTF">2024-03-16T07:59:00Z</dcterms:created>
  <dcterms:modified xsi:type="dcterms:W3CDTF">2025-03-27T22:47:00Z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0x0101003AE6CCDF8FC04742BBB852DC96B6CE69</vt:lpwstr>
  </property>
  <property fmtid="{D5CDD505-2E9C-101B-9397-08002B2CF9AE}" pid="4" name="MediaServiceImageTags">
    <vt:lpwstr/>
  </property>
</Properties>
</file>